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80A65" w14:textId="77777777" w:rsidR="001E7764" w:rsidRPr="00081FD5" w:rsidRDefault="001E7764" w:rsidP="001E7764">
      <w:pPr>
        <w:spacing w:after="0" w:line="240" w:lineRule="auto"/>
        <w:jc w:val="both"/>
        <w:rPr>
          <w:rFonts w:ascii="Times" w:hAnsi="Times"/>
          <w:sz w:val="24"/>
          <w:szCs w:val="24"/>
        </w:rPr>
      </w:pPr>
      <w:r w:rsidRPr="00081FD5">
        <w:rPr>
          <w:rFonts w:ascii="Times" w:hAnsi="Times"/>
          <w:sz w:val="24"/>
          <w:szCs w:val="24"/>
        </w:rPr>
        <w:t xml:space="preserve">Standard Operating Procedures for the </w:t>
      </w:r>
      <w:r>
        <w:rPr>
          <w:rFonts w:ascii="Times" w:hAnsi="Times"/>
          <w:sz w:val="24"/>
          <w:szCs w:val="24"/>
        </w:rPr>
        <w:t>LAKANA</w:t>
      </w:r>
      <w:r w:rsidRPr="00081FD5">
        <w:rPr>
          <w:rFonts w:ascii="Times" w:hAnsi="Times"/>
          <w:sz w:val="24"/>
          <w:szCs w:val="24"/>
        </w:rPr>
        <w:t xml:space="preserve"> trial</w:t>
      </w:r>
    </w:p>
    <w:p w14:paraId="1D23B3AA" w14:textId="384C840F" w:rsidR="00EE2B93" w:rsidRPr="00566297" w:rsidRDefault="001E7764" w:rsidP="001E7764">
      <w:pPr>
        <w:spacing w:after="0" w:line="240" w:lineRule="auto"/>
        <w:jc w:val="both"/>
        <w:rPr>
          <w:rFonts w:ascii="Times" w:hAnsi="Times"/>
          <w:b/>
          <w:sz w:val="24"/>
          <w:szCs w:val="24"/>
          <w:lang w:val="fr-FR"/>
        </w:rPr>
      </w:pPr>
      <w:r w:rsidRPr="00566297">
        <w:rPr>
          <w:rFonts w:ascii="Times" w:hAnsi="Times"/>
          <w:b/>
          <w:sz w:val="24"/>
          <w:szCs w:val="24"/>
          <w:lang w:val="fr-FR"/>
        </w:rPr>
        <w:t xml:space="preserve">SOP </w:t>
      </w:r>
      <w:r w:rsidR="00B45BCD" w:rsidRPr="00566297">
        <w:rPr>
          <w:rFonts w:ascii="Times" w:hAnsi="Times"/>
          <w:b/>
          <w:sz w:val="24"/>
          <w:szCs w:val="24"/>
          <w:lang w:val="fr-FR"/>
        </w:rPr>
        <w:t>Lab</w:t>
      </w:r>
      <w:r w:rsidR="00EE2B93" w:rsidRPr="00566297">
        <w:rPr>
          <w:rFonts w:ascii="Times" w:hAnsi="Times"/>
          <w:b/>
          <w:sz w:val="24"/>
          <w:szCs w:val="24"/>
          <w:lang w:val="fr-FR"/>
        </w:rPr>
        <w:t>-0</w:t>
      </w:r>
      <w:r w:rsidR="00C939C1">
        <w:rPr>
          <w:rFonts w:ascii="Times" w:hAnsi="Times"/>
          <w:b/>
          <w:sz w:val="24"/>
          <w:szCs w:val="24"/>
          <w:lang w:val="fr-FR"/>
        </w:rPr>
        <w:t>6</w:t>
      </w:r>
      <w:r w:rsidR="00EE2B93" w:rsidRPr="00566297">
        <w:rPr>
          <w:rFonts w:ascii="Times" w:hAnsi="Times"/>
          <w:b/>
          <w:sz w:val="24"/>
          <w:szCs w:val="24"/>
          <w:lang w:val="fr-FR"/>
        </w:rPr>
        <w:t xml:space="preserve"> </w:t>
      </w:r>
      <w:r w:rsidR="00B45BCD" w:rsidRPr="007D2275">
        <w:rPr>
          <w:rFonts w:ascii="Times" w:hAnsi="Times"/>
          <w:b/>
          <w:i/>
          <w:iCs/>
          <w:sz w:val="24"/>
          <w:szCs w:val="24"/>
          <w:lang w:val="fr-FR"/>
        </w:rPr>
        <w:t xml:space="preserve">S. </w:t>
      </w:r>
      <w:proofErr w:type="spellStart"/>
      <w:r w:rsidR="00B45BCD" w:rsidRPr="007D2275">
        <w:rPr>
          <w:rFonts w:ascii="Times" w:hAnsi="Times"/>
          <w:b/>
          <w:i/>
          <w:iCs/>
          <w:sz w:val="24"/>
          <w:szCs w:val="24"/>
          <w:lang w:val="fr-FR"/>
        </w:rPr>
        <w:t>pneumoniae</w:t>
      </w:r>
      <w:proofErr w:type="spellEnd"/>
      <w:r w:rsidR="00B45BCD" w:rsidRPr="00566297">
        <w:rPr>
          <w:rFonts w:ascii="Times" w:hAnsi="Times"/>
          <w:b/>
          <w:sz w:val="24"/>
          <w:szCs w:val="24"/>
          <w:lang w:val="fr-FR"/>
        </w:rPr>
        <w:t xml:space="preserve"> culture</w:t>
      </w:r>
    </w:p>
    <w:p w14:paraId="7DB0349B" w14:textId="2CF81071" w:rsidR="001E7764" w:rsidRPr="000B4AAF" w:rsidRDefault="001E7764" w:rsidP="001E7764">
      <w:pPr>
        <w:spacing w:after="0" w:line="240" w:lineRule="auto"/>
        <w:jc w:val="both"/>
        <w:rPr>
          <w:rFonts w:ascii="Times" w:hAnsi="Times"/>
          <w:sz w:val="24"/>
          <w:szCs w:val="24"/>
          <w:lang w:val="fr-FR"/>
        </w:rPr>
      </w:pPr>
      <w:r w:rsidRPr="00566297">
        <w:rPr>
          <w:rFonts w:ascii="Times" w:hAnsi="Times"/>
          <w:sz w:val="24"/>
          <w:szCs w:val="24"/>
          <w:lang w:val="fr-FR"/>
        </w:rPr>
        <w:t xml:space="preserve">Version </w:t>
      </w:r>
      <w:r w:rsidR="00DC610A">
        <w:rPr>
          <w:rFonts w:ascii="Times" w:hAnsi="Times"/>
          <w:sz w:val="24"/>
          <w:szCs w:val="24"/>
          <w:lang w:val="fr-FR"/>
        </w:rPr>
        <w:t>1.0</w:t>
      </w:r>
      <w:r w:rsidRPr="00566297">
        <w:rPr>
          <w:rFonts w:ascii="Times" w:hAnsi="Times"/>
          <w:sz w:val="24"/>
          <w:szCs w:val="24"/>
          <w:lang w:val="fr-FR"/>
        </w:rPr>
        <w:t xml:space="preserve"> </w:t>
      </w:r>
      <w:r w:rsidRPr="000B4AAF">
        <w:rPr>
          <w:rFonts w:ascii="Times" w:hAnsi="Times"/>
          <w:sz w:val="24"/>
          <w:szCs w:val="24"/>
          <w:lang w:val="fr-FR"/>
        </w:rPr>
        <w:t>(</w:t>
      </w:r>
      <w:r w:rsidR="006E3F19" w:rsidRPr="000B4AAF">
        <w:rPr>
          <w:rFonts w:ascii="Times" w:hAnsi="Times"/>
          <w:sz w:val="24"/>
          <w:szCs w:val="24"/>
          <w:lang w:val="fr-FR"/>
        </w:rPr>
        <w:t>202</w:t>
      </w:r>
      <w:r w:rsidR="000B4AAF">
        <w:rPr>
          <w:rFonts w:ascii="Times" w:hAnsi="Times"/>
          <w:sz w:val="24"/>
          <w:szCs w:val="24"/>
          <w:lang w:val="fr-FR"/>
        </w:rPr>
        <w:t>2</w:t>
      </w:r>
      <w:r w:rsidR="006E3F19" w:rsidRPr="000B4AAF">
        <w:rPr>
          <w:rFonts w:ascii="Times" w:hAnsi="Times"/>
          <w:sz w:val="24"/>
          <w:szCs w:val="24"/>
          <w:lang w:val="fr-FR"/>
        </w:rPr>
        <w:t>-</w:t>
      </w:r>
      <w:r w:rsidR="000B4AAF">
        <w:rPr>
          <w:rFonts w:ascii="Times" w:hAnsi="Times"/>
          <w:sz w:val="24"/>
          <w:szCs w:val="24"/>
          <w:lang w:val="fr-FR"/>
        </w:rPr>
        <w:t>0</w:t>
      </w:r>
      <w:r w:rsidR="00E45043">
        <w:rPr>
          <w:rFonts w:ascii="Times" w:hAnsi="Times"/>
          <w:sz w:val="24"/>
          <w:szCs w:val="24"/>
          <w:lang w:val="fr-FR"/>
        </w:rPr>
        <w:t>6</w:t>
      </w:r>
      <w:r w:rsidR="006E3F19" w:rsidRPr="000B4AAF">
        <w:rPr>
          <w:rFonts w:ascii="Times" w:hAnsi="Times"/>
          <w:sz w:val="24"/>
          <w:szCs w:val="24"/>
          <w:lang w:val="fr-FR"/>
        </w:rPr>
        <w:t>-</w:t>
      </w:r>
      <w:r w:rsidR="00DC610A">
        <w:rPr>
          <w:rFonts w:ascii="Times" w:hAnsi="Times"/>
          <w:sz w:val="24"/>
          <w:szCs w:val="24"/>
          <w:lang w:val="fr-FR"/>
        </w:rPr>
        <w:t>22</w:t>
      </w:r>
      <w:r w:rsidRPr="000B4AAF">
        <w:rPr>
          <w:rFonts w:ascii="Times" w:hAnsi="Times"/>
          <w:sz w:val="24"/>
          <w:szCs w:val="24"/>
          <w:lang w:val="fr-FR"/>
        </w:rPr>
        <w:t>)</w:t>
      </w:r>
    </w:p>
    <w:p w14:paraId="6BDF12D2" w14:textId="77777777" w:rsidR="001E7764" w:rsidRPr="000B4AAF" w:rsidRDefault="001E7764" w:rsidP="001E7764">
      <w:pPr>
        <w:rPr>
          <w:rFonts w:ascii="Times New Roman" w:hAnsi="Times New Roman"/>
          <w:i/>
          <w:iCs/>
          <w:sz w:val="20"/>
          <w:szCs w:val="20"/>
          <w:lang w:val="fr-FR"/>
        </w:rPr>
      </w:pPr>
    </w:p>
    <w:p w14:paraId="67E1ED82" w14:textId="77777777" w:rsidR="001E7764" w:rsidRPr="00192550" w:rsidRDefault="001E7764" w:rsidP="001E7764">
      <w:pPr>
        <w:pStyle w:val="Heading1"/>
        <w:numPr>
          <w:ilvl w:val="0"/>
          <w:numId w:val="2"/>
        </w:numPr>
      </w:pPr>
      <w:r w:rsidRPr="00192550">
        <w:t xml:space="preserve">Purpose </w:t>
      </w:r>
      <w:r w:rsidR="00D501D2">
        <w:t>and overview</w:t>
      </w:r>
      <w:r w:rsidRPr="00192550">
        <w:t>:</w:t>
      </w:r>
    </w:p>
    <w:p w14:paraId="77209649" w14:textId="0E0D06D0" w:rsidR="00390227" w:rsidRPr="004D4182" w:rsidRDefault="00390227" w:rsidP="004D4182">
      <w:pPr>
        <w:rPr>
          <w:rFonts w:eastAsia="Times New Roman" w:cs="Calibri"/>
          <w:color w:val="000000"/>
        </w:rPr>
      </w:pPr>
      <w:r>
        <w:rPr>
          <w:rFonts w:ascii="Times" w:hAnsi="Times"/>
          <w:sz w:val="24"/>
          <w:szCs w:val="24"/>
        </w:rPr>
        <w:t xml:space="preserve">This Standard Operating Procedure (SOP) explains how to grow and identify </w:t>
      </w:r>
      <w:r>
        <w:rPr>
          <w:rFonts w:ascii="Times" w:hAnsi="Times"/>
          <w:i/>
          <w:sz w:val="24"/>
          <w:szCs w:val="24"/>
        </w:rPr>
        <w:t xml:space="preserve">Streptococcus pneumoniae </w:t>
      </w:r>
      <w:r>
        <w:rPr>
          <w:rFonts w:ascii="Times" w:hAnsi="Times"/>
          <w:sz w:val="24"/>
          <w:szCs w:val="24"/>
        </w:rPr>
        <w:t>(</w:t>
      </w:r>
      <w:proofErr w:type="spellStart"/>
      <w:r w:rsidR="00F86DF5" w:rsidRPr="007D2275">
        <w:rPr>
          <w:rFonts w:ascii="Times" w:hAnsi="Times"/>
          <w:i/>
          <w:iCs/>
          <w:sz w:val="24"/>
          <w:szCs w:val="24"/>
        </w:rPr>
        <w:t>S.pneumoniae</w:t>
      </w:r>
      <w:proofErr w:type="spellEnd"/>
      <w:r>
        <w:rPr>
          <w:rFonts w:ascii="Times" w:hAnsi="Times"/>
          <w:sz w:val="24"/>
          <w:szCs w:val="24"/>
        </w:rPr>
        <w:t>) from NPS specimen stored in STGG. This SOP was adapted from the CDC protocol</w:t>
      </w:r>
      <w:r>
        <w:rPr>
          <w:rFonts w:ascii="Times" w:hAnsi="Times"/>
        </w:rPr>
        <w:t xml:space="preserve"> (</w:t>
      </w:r>
      <w:hyperlink r:id="rId8" w:history="1">
        <w:r w:rsidR="00FD304A" w:rsidRPr="004241F8">
          <w:rPr>
            <w:rStyle w:val="Hyperlink"/>
            <w:rFonts w:ascii="Times" w:hAnsi="Times"/>
          </w:rPr>
          <w:t>https://www.cdc.gov/meningitis/lab-manual/chpt06-culture-id.html</w:t>
        </w:r>
      </w:hyperlink>
      <w:r w:rsidR="00FD304A">
        <w:rPr>
          <w:rFonts w:ascii="Times" w:hAnsi="Times"/>
        </w:rPr>
        <w:t xml:space="preserve">, </w:t>
      </w:r>
      <w:hyperlink r:id="rId9" w:history="1">
        <w:r>
          <w:rPr>
            <w:rStyle w:val="Hyperlink"/>
            <w:rFonts w:eastAsia="Times New Roman" w:cs="Calibri"/>
          </w:rPr>
          <w:t>https://www.cdc.gov/meningitis/lab-manual/chpt08-id-characterization-streppneumo.html</w:t>
        </w:r>
      </w:hyperlink>
      <w:r>
        <w:rPr>
          <w:rFonts w:eastAsia="Times New Roman" w:cs="Calibri"/>
          <w:color w:val="000000"/>
        </w:rPr>
        <w:t>)</w:t>
      </w:r>
    </w:p>
    <w:p w14:paraId="00F9CA87" w14:textId="77777777" w:rsidR="001E7764" w:rsidRDefault="001E7764" w:rsidP="001E7764">
      <w:pPr>
        <w:pStyle w:val="Heading1"/>
      </w:pPr>
      <w:r w:rsidRPr="00486833">
        <w:t>Applicability to and responsibilities of various staff members</w:t>
      </w:r>
    </w:p>
    <w:tbl>
      <w:tblPr>
        <w:tblStyle w:val="TableGrid"/>
        <w:tblW w:w="0" w:type="auto"/>
        <w:tblLook w:val="04A0" w:firstRow="1" w:lastRow="0" w:firstColumn="1" w:lastColumn="0" w:noHBand="0" w:noVBand="1"/>
      </w:tblPr>
      <w:tblGrid>
        <w:gridCol w:w="2227"/>
        <w:gridCol w:w="6789"/>
      </w:tblGrid>
      <w:tr w:rsidR="001E7764" w:rsidRPr="0050036A" w14:paraId="707B3D21" w14:textId="77777777" w:rsidTr="00390227">
        <w:trPr>
          <w:trHeight w:val="365"/>
        </w:trPr>
        <w:tc>
          <w:tcPr>
            <w:tcW w:w="2012" w:type="dxa"/>
            <w:shd w:val="clear" w:color="auto" w:fill="F2F2F2" w:themeFill="background1" w:themeFillShade="F2"/>
          </w:tcPr>
          <w:p w14:paraId="09DB5518" w14:textId="77777777" w:rsidR="001E7764" w:rsidRPr="0050036A" w:rsidRDefault="001E7764" w:rsidP="002B05CF">
            <w:pPr>
              <w:spacing w:after="120"/>
              <w:rPr>
                <w:rFonts w:ascii="Times New Roman" w:hAnsi="Times New Roman"/>
                <w:b/>
                <w:sz w:val="24"/>
                <w:szCs w:val="24"/>
                <w:lang w:val="en-CA"/>
              </w:rPr>
            </w:pPr>
            <w:r w:rsidRPr="0050036A">
              <w:rPr>
                <w:rFonts w:ascii="Times New Roman" w:hAnsi="Times New Roman"/>
                <w:b/>
                <w:sz w:val="24"/>
                <w:szCs w:val="24"/>
                <w:lang w:val="en-CA"/>
              </w:rPr>
              <w:t>Staff member</w:t>
            </w:r>
          </w:p>
        </w:tc>
        <w:tc>
          <w:tcPr>
            <w:tcW w:w="7004" w:type="dxa"/>
            <w:shd w:val="clear" w:color="auto" w:fill="F2F2F2" w:themeFill="background1" w:themeFillShade="F2"/>
          </w:tcPr>
          <w:p w14:paraId="3E5C281A" w14:textId="77777777" w:rsidR="001E7764" w:rsidRPr="0050036A" w:rsidRDefault="001E7764" w:rsidP="002B05CF">
            <w:pPr>
              <w:spacing w:after="120"/>
              <w:rPr>
                <w:rFonts w:ascii="Times New Roman" w:hAnsi="Times New Roman"/>
                <w:b/>
                <w:sz w:val="24"/>
                <w:szCs w:val="24"/>
                <w:lang w:val="en-CA"/>
              </w:rPr>
            </w:pPr>
            <w:r w:rsidRPr="0050036A">
              <w:rPr>
                <w:rFonts w:ascii="Times New Roman" w:hAnsi="Times New Roman"/>
                <w:b/>
                <w:sz w:val="24"/>
                <w:szCs w:val="24"/>
                <w:lang w:val="en-CA"/>
              </w:rPr>
              <w:t>Responsibility</w:t>
            </w:r>
          </w:p>
        </w:tc>
      </w:tr>
      <w:tr w:rsidR="00390227" w14:paraId="2F03BA15" w14:textId="77777777" w:rsidTr="00390227">
        <w:tc>
          <w:tcPr>
            <w:tcW w:w="0" w:type="auto"/>
            <w:tcBorders>
              <w:top w:val="single" w:sz="4" w:space="0" w:color="auto"/>
              <w:left w:val="single" w:sz="4" w:space="0" w:color="auto"/>
              <w:bottom w:val="single" w:sz="4" w:space="0" w:color="auto"/>
              <w:right w:val="single" w:sz="4" w:space="0" w:color="auto"/>
            </w:tcBorders>
            <w:hideMark/>
          </w:tcPr>
          <w:p w14:paraId="42E50EAD" w14:textId="77777777" w:rsidR="00390227" w:rsidRDefault="00390227">
            <w:pPr>
              <w:pStyle w:val="ListParagraph"/>
              <w:spacing w:after="120" w:line="240" w:lineRule="auto"/>
              <w:ind w:left="176"/>
              <w:rPr>
                <w:rFonts w:ascii="Times" w:hAnsi="Times" w:cs="Times"/>
                <w:sz w:val="24"/>
                <w:szCs w:val="24"/>
              </w:rPr>
            </w:pPr>
            <w:r>
              <w:rPr>
                <w:rFonts w:ascii="Times" w:hAnsi="Times" w:cs="Times"/>
                <w:sz w:val="24"/>
                <w:szCs w:val="24"/>
              </w:rPr>
              <w:t>Laboratory technician</w:t>
            </w:r>
          </w:p>
        </w:tc>
        <w:tc>
          <w:tcPr>
            <w:tcW w:w="0" w:type="auto"/>
            <w:tcBorders>
              <w:top w:val="single" w:sz="4" w:space="0" w:color="auto"/>
              <w:left w:val="single" w:sz="4" w:space="0" w:color="auto"/>
              <w:bottom w:val="single" w:sz="4" w:space="0" w:color="auto"/>
              <w:right w:val="single" w:sz="4" w:space="0" w:color="auto"/>
            </w:tcBorders>
            <w:hideMark/>
          </w:tcPr>
          <w:p w14:paraId="6870EE11" w14:textId="77777777" w:rsidR="00390227" w:rsidRDefault="00390227" w:rsidP="00390227">
            <w:pPr>
              <w:pStyle w:val="ListParagraph"/>
              <w:numPr>
                <w:ilvl w:val="0"/>
                <w:numId w:val="3"/>
              </w:numPr>
              <w:spacing w:after="120" w:line="240" w:lineRule="auto"/>
              <w:ind w:left="176" w:hanging="176"/>
              <w:rPr>
                <w:rFonts w:ascii="Times" w:hAnsi="Times" w:cs="Times"/>
                <w:sz w:val="24"/>
                <w:szCs w:val="24"/>
              </w:rPr>
            </w:pPr>
            <w:r>
              <w:rPr>
                <w:rFonts w:ascii="Times" w:hAnsi="Times" w:cs="Times"/>
                <w:sz w:val="24"/>
                <w:szCs w:val="24"/>
              </w:rPr>
              <w:t>Maintaining sufficient supply of culturing materials in the laboratory</w:t>
            </w:r>
          </w:p>
          <w:p w14:paraId="4F69FF9B" w14:textId="1CC8A9EB" w:rsidR="00390227" w:rsidRDefault="00390227" w:rsidP="00390227">
            <w:pPr>
              <w:pStyle w:val="ListParagraph"/>
              <w:numPr>
                <w:ilvl w:val="0"/>
                <w:numId w:val="3"/>
              </w:numPr>
              <w:spacing w:after="120" w:line="240" w:lineRule="auto"/>
              <w:ind w:left="176" w:hanging="176"/>
              <w:rPr>
                <w:rFonts w:ascii="Times" w:hAnsi="Times" w:cs="Times"/>
                <w:sz w:val="24"/>
                <w:szCs w:val="24"/>
              </w:rPr>
            </w:pPr>
            <w:r>
              <w:rPr>
                <w:rFonts w:ascii="Times" w:hAnsi="Times" w:cs="Times"/>
                <w:sz w:val="24"/>
                <w:szCs w:val="24"/>
              </w:rPr>
              <w:t xml:space="preserve">Culture of </w:t>
            </w:r>
            <w:proofErr w:type="spellStart"/>
            <w:proofErr w:type="gramStart"/>
            <w:r w:rsidR="00F86DF5" w:rsidRPr="000B4AAF">
              <w:rPr>
                <w:rFonts w:ascii="Times" w:hAnsi="Times" w:cs="Times"/>
                <w:i/>
                <w:sz w:val="24"/>
                <w:szCs w:val="24"/>
              </w:rPr>
              <w:t>S.pneumoniae</w:t>
            </w:r>
            <w:proofErr w:type="spellEnd"/>
            <w:proofErr w:type="gramEnd"/>
            <w:r>
              <w:rPr>
                <w:rFonts w:ascii="Times" w:hAnsi="Times" w:cs="Times"/>
                <w:sz w:val="24"/>
                <w:szCs w:val="24"/>
              </w:rPr>
              <w:t xml:space="preserve"> from stored or fresh NPS specimens using aseptic technique</w:t>
            </w:r>
          </w:p>
          <w:p w14:paraId="307FB9B2" w14:textId="77777777" w:rsidR="00390227" w:rsidRDefault="00390227" w:rsidP="00390227">
            <w:pPr>
              <w:pStyle w:val="ListParagraph"/>
              <w:numPr>
                <w:ilvl w:val="0"/>
                <w:numId w:val="3"/>
              </w:numPr>
              <w:spacing w:after="120" w:line="240" w:lineRule="auto"/>
              <w:ind w:left="176" w:hanging="176"/>
              <w:rPr>
                <w:rFonts w:ascii="Times" w:hAnsi="Times" w:cs="Times"/>
                <w:sz w:val="24"/>
                <w:szCs w:val="24"/>
              </w:rPr>
            </w:pPr>
            <w:r>
              <w:rPr>
                <w:rFonts w:ascii="Times" w:hAnsi="Times" w:cs="Times"/>
                <w:sz w:val="24"/>
                <w:szCs w:val="24"/>
              </w:rPr>
              <w:t>Recording results</w:t>
            </w:r>
          </w:p>
        </w:tc>
      </w:tr>
    </w:tbl>
    <w:p w14:paraId="3D0677FE" w14:textId="77777777" w:rsidR="001E7764" w:rsidRPr="00362830" w:rsidRDefault="001E7764" w:rsidP="001E7764">
      <w:pPr>
        <w:spacing w:after="120" w:line="240" w:lineRule="auto"/>
        <w:jc w:val="both"/>
        <w:rPr>
          <w:rFonts w:ascii="Times" w:hAnsi="Times"/>
          <w:sz w:val="24"/>
          <w:szCs w:val="24"/>
        </w:rPr>
      </w:pPr>
    </w:p>
    <w:p w14:paraId="3C36263D" w14:textId="77777777" w:rsidR="001E7764" w:rsidRDefault="001E7764" w:rsidP="001E7764">
      <w:pPr>
        <w:pStyle w:val="Heading1"/>
      </w:pPr>
      <w:r w:rsidRPr="00081FD5">
        <w:t>Required materials</w:t>
      </w:r>
      <w:r>
        <w:t xml:space="preserve"> </w:t>
      </w:r>
    </w:p>
    <w:tbl>
      <w:tblPr>
        <w:tblStyle w:val="TableGrid"/>
        <w:tblW w:w="9049" w:type="dxa"/>
        <w:tblInd w:w="18" w:type="dxa"/>
        <w:tblLook w:val="04A0" w:firstRow="1" w:lastRow="0" w:firstColumn="1" w:lastColumn="0" w:noHBand="0" w:noVBand="1"/>
      </w:tblPr>
      <w:tblGrid>
        <w:gridCol w:w="3096"/>
        <w:gridCol w:w="2410"/>
        <w:gridCol w:w="3543"/>
      </w:tblGrid>
      <w:tr w:rsidR="001E7764" w:rsidRPr="0050036A" w14:paraId="5F03E4E8" w14:textId="77777777" w:rsidTr="00390227">
        <w:trPr>
          <w:trHeight w:val="536"/>
          <w:tblHeader/>
        </w:trPr>
        <w:tc>
          <w:tcPr>
            <w:tcW w:w="3096" w:type="dxa"/>
            <w:shd w:val="clear" w:color="auto" w:fill="F2F2F2" w:themeFill="background1" w:themeFillShade="F2"/>
            <w:vAlign w:val="center"/>
          </w:tcPr>
          <w:p w14:paraId="0465B945" w14:textId="77777777" w:rsidR="001E7764" w:rsidRPr="0050036A" w:rsidRDefault="001E7764" w:rsidP="002B05CF">
            <w:pPr>
              <w:spacing w:after="120"/>
              <w:rPr>
                <w:rFonts w:ascii="Times New Roman" w:hAnsi="Times New Roman"/>
                <w:b/>
                <w:sz w:val="24"/>
                <w:szCs w:val="24"/>
              </w:rPr>
            </w:pPr>
            <w:r>
              <w:rPr>
                <w:rFonts w:ascii="Times New Roman" w:hAnsi="Times New Roman"/>
                <w:b/>
                <w:sz w:val="24"/>
                <w:szCs w:val="24"/>
              </w:rPr>
              <w:t>Item</w:t>
            </w:r>
          </w:p>
        </w:tc>
        <w:tc>
          <w:tcPr>
            <w:tcW w:w="2410" w:type="dxa"/>
            <w:shd w:val="clear" w:color="auto" w:fill="F2F2F2" w:themeFill="background1" w:themeFillShade="F2"/>
          </w:tcPr>
          <w:p w14:paraId="4D814E01" w14:textId="77777777" w:rsidR="001E7764" w:rsidRDefault="001E7764" w:rsidP="002B05CF">
            <w:pPr>
              <w:spacing w:after="120"/>
              <w:rPr>
                <w:rFonts w:ascii="Times New Roman" w:hAnsi="Times New Roman"/>
                <w:b/>
                <w:sz w:val="24"/>
                <w:szCs w:val="24"/>
              </w:rPr>
            </w:pPr>
            <w:r>
              <w:rPr>
                <w:rFonts w:ascii="Times New Roman" w:hAnsi="Times New Roman"/>
                <w:b/>
                <w:sz w:val="24"/>
                <w:szCs w:val="24"/>
              </w:rPr>
              <w:t>Number</w:t>
            </w:r>
          </w:p>
        </w:tc>
        <w:tc>
          <w:tcPr>
            <w:tcW w:w="3543" w:type="dxa"/>
            <w:shd w:val="clear" w:color="auto" w:fill="F2F2F2" w:themeFill="background1" w:themeFillShade="F2"/>
            <w:vAlign w:val="center"/>
          </w:tcPr>
          <w:p w14:paraId="749A5035" w14:textId="77777777" w:rsidR="001E7764" w:rsidRPr="0050036A" w:rsidRDefault="001E7764" w:rsidP="002B05CF">
            <w:pPr>
              <w:spacing w:after="120"/>
              <w:rPr>
                <w:rFonts w:ascii="Times New Roman" w:hAnsi="Times New Roman"/>
                <w:b/>
                <w:sz w:val="24"/>
                <w:szCs w:val="24"/>
              </w:rPr>
            </w:pPr>
            <w:r>
              <w:rPr>
                <w:rFonts w:ascii="Times New Roman" w:hAnsi="Times New Roman"/>
                <w:b/>
                <w:sz w:val="24"/>
                <w:szCs w:val="24"/>
              </w:rPr>
              <w:t>Specification</w:t>
            </w:r>
          </w:p>
        </w:tc>
      </w:tr>
      <w:tr w:rsidR="00390227" w14:paraId="5987AB09" w14:textId="77777777" w:rsidTr="00390227">
        <w:tc>
          <w:tcPr>
            <w:tcW w:w="3096" w:type="dxa"/>
            <w:hideMark/>
          </w:tcPr>
          <w:p w14:paraId="3371889A" w14:textId="77777777" w:rsidR="00390227" w:rsidRPr="00390227" w:rsidRDefault="00390227" w:rsidP="00390227">
            <w:pPr>
              <w:keepNext/>
              <w:spacing w:after="120" w:line="240" w:lineRule="auto"/>
              <w:ind w:left="360"/>
              <w:jc w:val="both"/>
              <w:rPr>
                <w:rFonts w:ascii="Times" w:eastAsia="Arial" w:hAnsi="Times"/>
                <w:sz w:val="24"/>
                <w:szCs w:val="24"/>
              </w:rPr>
            </w:pPr>
            <w:r w:rsidRPr="00390227">
              <w:rPr>
                <w:rFonts w:ascii="Times" w:eastAsia="Arial" w:hAnsi="Times"/>
                <w:sz w:val="24"/>
                <w:szCs w:val="24"/>
              </w:rPr>
              <w:t>Disinfectant</w:t>
            </w:r>
          </w:p>
        </w:tc>
        <w:tc>
          <w:tcPr>
            <w:tcW w:w="2410" w:type="dxa"/>
            <w:hideMark/>
          </w:tcPr>
          <w:p w14:paraId="25923A23" w14:textId="77777777" w:rsidR="00390227" w:rsidRPr="00390227" w:rsidRDefault="00390227" w:rsidP="00390227">
            <w:pPr>
              <w:tabs>
                <w:tab w:val="right" w:pos="991"/>
              </w:tabs>
              <w:spacing w:after="120" w:line="240" w:lineRule="auto"/>
              <w:ind w:left="360"/>
              <w:rPr>
                <w:rFonts w:ascii="Times" w:hAnsi="Times" w:cs="Times"/>
                <w:sz w:val="24"/>
                <w:szCs w:val="24"/>
              </w:rPr>
            </w:pPr>
            <w:r w:rsidRPr="00390227">
              <w:rPr>
                <w:rFonts w:ascii="Times" w:hAnsi="Times" w:cs="Times"/>
                <w:sz w:val="24"/>
                <w:szCs w:val="24"/>
              </w:rPr>
              <w:t>1</w:t>
            </w:r>
          </w:p>
        </w:tc>
        <w:tc>
          <w:tcPr>
            <w:tcW w:w="3543" w:type="dxa"/>
            <w:hideMark/>
          </w:tcPr>
          <w:p w14:paraId="75CD2169" w14:textId="2E03EF46" w:rsidR="00390227" w:rsidRPr="00390227" w:rsidRDefault="00390227" w:rsidP="00390227">
            <w:pPr>
              <w:spacing w:after="120" w:line="240" w:lineRule="auto"/>
              <w:ind w:left="360"/>
              <w:rPr>
                <w:rFonts w:ascii="Times" w:hAnsi="Times" w:cs="Times"/>
                <w:sz w:val="24"/>
                <w:szCs w:val="24"/>
              </w:rPr>
            </w:pPr>
            <w:proofErr w:type="gramStart"/>
            <w:r w:rsidRPr="00390227">
              <w:rPr>
                <w:rFonts w:ascii="Times" w:hAnsi="Times" w:cs="Times"/>
                <w:sz w:val="24"/>
                <w:szCs w:val="24"/>
              </w:rPr>
              <w:t>e.g.</w:t>
            </w:r>
            <w:proofErr w:type="gramEnd"/>
            <w:r w:rsidRPr="00390227">
              <w:rPr>
                <w:rFonts w:ascii="Times" w:hAnsi="Times" w:cs="Times"/>
                <w:sz w:val="24"/>
                <w:szCs w:val="24"/>
              </w:rPr>
              <w:t xml:space="preserve"> </w:t>
            </w:r>
            <w:r w:rsidR="006A2389">
              <w:rPr>
                <w:rFonts w:ascii="Times" w:hAnsi="Times" w:cs="Times"/>
                <w:sz w:val="24"/>
                <w:szCs w:val="24"/>
              </w:rPr>
              <w:t>10% freshly prepared bleach</w:t>
            </w:r>
          </w:p>
        </w:tc>
      </w:tr>
      <w:tr w:rsidR="008B259D" w14:paraId="121C2FBF" w14:textId="77777777" w:rsidTr="00390227">
        <w:tc>
          <w:tcPr>
            <w:tcW w:w="3096" w:type="dxa"/>
          </w:tcPr>
          <w:p w14:paraId="52177E3D" w14:textId="4CEBF533" w:rsidR="008B259D" w:rsidRDefault="008B259D" w:rsidP="00390227">
            <w:pPr>
              <w:keepNext/>
              <w:spacing w:after="120" w:line="240" w:lineRule="auto"/>
              <w:ind w:left="360"/>
              <w:jc w:val="both"/>
              <w:rPr>
                <w:rFonts w:ascii="Times" w:eastAsia="Arial" w:hAnsi="Times"/>
                <w:sz w:val="24"/>
                <w:szCs w:val="24"/>
              </w:rPr>
            </w:pPr>
            <w:r>
              <w:rPr>
                <w:rFonts w:ascii="Times" w:eastAsia="Arial" w:hAnsi="Times"/>
                <w:sz w:val="24"/>
                <w:szCs w:val="24"/>
              </w:rPr>
              <w:t>Biohazard bags and bins</w:t>
            </w:r>
          </w:p>
        </w:tc>
        <w:tc>
          <w:tcPr>
            <w:tcW w:w="2410" w:type="dxa"/>
          </w:tcPr>
          <w:p w14:paraId="6A52B9CF" w14:textId="3C4D6A7D" w:rsidR="008B259D" w:rsidRDefault="008B259D" w:rsidP="00390227">
            <w:pPr>
              <w:tabs>
                <w:tab w:val="right" w:pos="991"/>
              </w:tabs>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tcPr>
          <w:p w14:paraId="02AF1744" w14:textId="33B3FEAE" w:rsidR="008B259D" w:rsidRDefault="008B259D" w:rsidP="00390227">
            <w:pPr>
              <w:spacing w:after="120" w:line="240" w:lineRule="auto"/>
              <w:ind w:left="360"/>
              <w:rPr>
                <w:rFonts w:ascii="Times" w:hAnsi="Times" w:cs="Times"/>
                <w:sz w:val="24"/>
                <w:szCs w:val="24"/>
              </w:rPr>
            </w:pPr>
            <w:r>
              <w:rPr>
                <w:rFonts w:ascii="Times" w:hAnsi="Times" w:cs="Times"/>
                <w:sz w:val="24"/>
                <w:szCs w:val="24"/>
              </w:rPr>
              <w:t>None</w:t>
            </w:r>
          </w:p>
        </w:tc>
      </w:tr>
      <w:tr w:rsidR="00390227" w14:paraId="1154BFE2" w14:textId="77777777" w:rsidTr="00390227">
        <w:tc>
          <w:tcPr>
            <w:tcW w:w="3096" w:type="dxa"/>
          </w:tcPr>
          <w:p w14:paraId="44B955B5" w14:textId="02D14B1E" w:rsidR="00390227" w:rsidRPr="00390227" w:rsidRDefault="008A1ACC" w:rsidP="00390227">
            <w:pPr>
              <w:keepNext/>
              <w:spacing w:after="120" w:line="240" w:lineRule="auto"/>
              <w:ind w:left="360"/>
              <w:jc w:val="both"/>
              <w:rPr>
                <w:rFonts w:ascii="Times" w:eastAsia="Arial" w:hAnsi="Times"/>
                <w:sz w:val="24"/>
                <w:szCs w:val="24"/>
              </w:rPr>
            </w:pPr>
            <w:r>
              <w:rPr>
                <w:rFonts w:ascii="Times" w:eastAsia="Arial" w:hAnsi="Times"/>
                <w:sz w:val="24"/>
                <w:szCs w:val="24"/>
              </w:rPr>
              <w:t>Bunsen burner</w:t>
            </w:r>
          </w:p>
        </w:tc>
        <w:tc>
          <w:tcPr>
            <w:tcW w:w="2410" w:type="dxa"/>
          </w:tcPr>
          <w:p w14:paraId="1519C7A4" w14:textId="0FD87559" w:rsidR="00390227" w:rsidRPr="00390227" w:rsidRDefault="004A3307" w:rsidP="00390227">
            <w:pPr>
              <w:tabs>
                <w:tab w:val="right" w:pos="991"/>
              </w:tabs>
              <w:spacing w:after="120" w:line="240" w:lineRule="auto"/>
              <w:ind w:left="360"/>
              <w:rPr>
                <w:rFonts w:ascii="Times" w:hAnsi="Times" w:cs="Times"/>
                <w:sz w:val="24"/>
                <w:szCs w:val="24"/>
              </w:rPr>
            </w:pPr>
            <w:r>
              <w:rPr>
                <w:rFonts w:ascii="Times" w:hAnsi="Times" w:cs="Times"/>
                <w:sz w:val="24"/>
                <w:szCs w:val="24"/>
              </w:rPr>
              <w:t>1</w:t>
            </w:r>
          </w:p>
        </w:tc>
        <w:tc>
          <w:tcPr>
            <w:tcW w:w="3543" w:type="dxa"/>
          </w:tcPr>
          <w:p w14:paraId="190C8B9D" w14:textId="1F8FE703" w:rsidR="00390227" w:rsidRPr="00390227" w:rsidRDefault="004A3307" w:rsidP="00390227">
            <w:pPr>
              <w:spacing w:after="120" w:line="240" w:lineRule="auto"/>
              <w:ind w:left="360"/>
              <w:rPr>
                <w:rFonts w:ascii="Times" w:hAnsi="Times" w:cs="Times"/>
                <w:sz w:val="24"/>
                <w:szCs w:val="24"/>
              </w:rPr>
            </w:pPr>
            <w:r>
              <w:rPr>
                <w:rFonts w:ascii="Times" w:hAnsi="Times" w:cs="Times"/>
                <w:sz w:val="24"/>
                <w:szCs w:val="24"/>
              </w:rPr>
              <w:t>None</w:t>
            </w:r>
          </w:p>
        </w:tc>
      </w:tr>
      <w:tr w:rsidR="004A3307" w14:paraId="28EAAFEF" w14:textId="77777777" w:rsidTr="00390227">
        <w:tc>
          <w:tcPr>
            <w:tcW w:w="3096" w:type="dxa"/>
          </w:tcPr>
          <w:p w14:paraId="0B5BC219" w14:textId="2CA2F879" w:rsidR="004A3307" w:rsidRPr="004A3307" w:rsidRDefault="004A3307" w:rsidP="00390227">
            <w:pPr>
              <w:keepNext/>
              <w:spacing w:after="120" w:line="240" w:lineRule="auto"/>
              <w:ind w:left="360"/>
              <w:jc w:val="both"/>
              <w:rPr>
                <w:rFonts w:ascii="Times" w:eastAsia="Arial" w:hAnsi="Times"/>
                <w:sz w:val="24"/>
                <w:szCs w:val="24"/>
                <w:vertAlign w:val="subscript"/>
              </w:rPr>
            </w:pPr>
            <w:r>
              <w:rPr>
                <w:rFonts w:ascii="Times" w:eastAsia="Arial" w:hAnsi="Times"/>
                <w:sz w:val="24"/>
                <w:szCs w:val="24"/>
              </w:rPr>
              <w:t>CO</w:t>
            </w:r>
            <w:r>
              <w:rPr>
                <w:rFonts w:ascii="Times" w:eastAsia="Arial" w:hAnsi="Times"/>
                <w:sz w:val="24"/>
                <w:szCs w:val="24"/>
                <w:vertAlign w:val="subscript"/>
              </w:rPr>
              <w:t xml:space="preserve">2 </w:t>
            </w:r>
            <w:r w:rsidRPr="004A3307">
              <w:rPr>
                <w:rFonts w:ascii="Times" w:eastAsia="Arial" w:hAnsi="Times"/>
                <w:sz w:val="24"/>
                <w:szCs w:val="24"/>
              </w:rPr>
              <w:t>incubator</w:t>
            </w:r>
            <w:r w:rsidR="000B4AAF">
              <w:rPr>
                <w:rFonts w:ascii="Times" w:eastAsia="Arial" w:hAnsi="Times"/>
                <w:sz w:val="24"/>
                <w:szCs w:val="24"/>
              </w:rPr>
              <w:t>, CO2 sachets</w:t>
            </w:r>
          </w:p>
        </w:tc>
        <w:tc>
          <w:tcPr>
            <w:tcW w:w="2410" w:type="dxa"/>
          </w:tcPr>
          <w:p w14:paraId="5A31ECB5" w14:textId="7E1A8602" w:rsidR="004A3307" w:rsidRPr="00390227" w:rsidRDefault="004A3307" w:rsidP="00390227">
            <w:pPr>
              <w:spacing w:after="120" w:line="240" w:lineRule="auto"/>
              <w:ind w:left="360"/>
              <w:rPr>
                <w:rFonts w:ascii="Times" w:hAnsi="Times" w:cs="Times"/>
                <w:sz w:val="24"/>
                <w:szCs w:val="24"/>
              </w:rPr>
            </w:pPr>
            <w:r>
              <w:rPr>
                <w:rFonts w:ascii="Times" w:hAnsi="Times" w:cs="Times"/>
                <w:sz w:val="24"/>
                <w:szCs w:val="24"/>
              </w:rPr>
              <w:t>1</w:t>
            </w:r>
          </w:p>
        </w:tc>
        <w:tc>
          <w:tcPr>
            <w:tcW w:w="3543" w:type="dxa"/>
          </w:tcPr>
          <w:p w14:paraId="4852BB5D" w14:textId="2D5C0F11" w:rsidR="004A3307" w:rsidRPr="00390227" w:rsidRDefault="004A3307" w:rsidP="00390227">
            <w:pPr>
              <w:spacing w:after="120" w:line="240" w:lineRule="auto"/>
              <w:ind w:left="360"/>
              <w:rPr>
                <w:rFonts w:ascii="Times" w:hAnsi="Times" w:cs="Times"/>
                <w:sz w:val="24"/>
                <w:szCs w:val="24"/>
              </w:rPr>
            </w:pPr>
            <w:r w:rsidRPr="00390227">
              <w:rPr>
                <w:rFonts w:ascii="Times" w:hAnsi="Times"/>
                <w:bCs/>
                <w:sz w:val="24"/>
                <w:szCs w:val="24"/>
              </w:rPr>
              <w:t>~5% CO</w:t>
            </w:r>
            <w:r w:rsidRPr="00390227">
              <w:rPr>
                <w:rFonts w:ascii="Times" w:hAnsi="Times"/>
                <w:bCs/>
                <w:sz w:val="24"/>
                <w:szCs w:val="24"/>
                <w:vertAlign w:val="subscript"/>
              </w:rPr>
              <w:t>2</w:t>
            </w:r>
            <w:r w:rsidRPr="00390227">
              <w:rPr>
                <w:rFonts w:ascii="Times" w:hAnsi="Times"/>
                <w:bCs/>
                <w:sz w:val="24"/>
                <w:szCs w:val="24"/>
              </w:rPr>
              <w:t>; 35-37°C</w:t>
            </w:r>
          </w:p>
        </w:tc>
      </w:tr>
      <w:tr w:rsidR="004A3307" w14:paraId="09519C5C" w14:textId="77777777" w:rsidTr="00390227">
        <w:tc>
          <w:tcPr>
            <w:tcW w:w="3096" w:type="dxa"/>
          </w:tcPr>
          <w:p w14:paraId="03A7BF9A" w14:textId="34578890" w:rsidR="004A3307" w:rsidRPr="00390227" w:rsidRDefault="004A3307" w:rsidP="00390227">
            <w:pPr>
              <w:keepNext/>
              <w:spacing w:after="120" w:line="240" w:lineRule="auto"/>
              <w:ind w:left="360"/>
              <w:jc w:val="both"/>
              <w:rPr>
                <w:rFonts w:ascii="Times" w:eastAsia="Arial" w:hAnsi="Times"/>
                <w:sz w:val="24"/>
                <w:szCs w:val="24"/>
              </w:rPr>
            </w:pPr>
            <w:r>
              <w:rPr>
                <w:rFonts w:ascii="Times" w:eastAsia="Arial" w:hAnsi="Times"/>
                <w:sz w:val="24"/>
                <w:szCs w:val="24"/>
              </w:rPr>
              <w:t>Light microscope</w:t>
            </w:r>
          </w:p>
        </w:tc>
        <w:tc>
          <w:tcPr>
            <w:tcW w:w="2410" w:type="dxa"/>
          </w:tcPr>
          <w:p w14:paraId="556E21BA" w14:textId="1D1ED2DB" w:rsidR="004A3307" w:rsidRPr="00390227" w:rsidRDefault="004A3307" w:rsidP="00390227">
            <w:pPr>
              <w:spacing w:after="120" w:line="240" w:lineRule="auto"/>
              <w:ind w:left="360"/>
              <w:rPr>
                <w:rFonts w:ascii="Times" w:hAnsi="Times" w:cs="Times"/>
                <w:sz w:val="24"/>
                <w:szCs w:val="24"/>
              </w:rPr>
            </w:pPr>
            <w:r>
              <w:rPr>
                <w:rFonts w:ascii="Times" w:hAnsi="Times" w:cs="Times"/>
                <w:sz w:val="24"/>
                <w:szCs w:val="24"/>
              </w:rPr>
              <w:t>1</w:t>
            </w:r>
          </w:p>
        </w:tc>
        <w:tc>
          <w:tcPr>
            <w:tcW w:w="3543" w:type="dxa"/>
          </w:tcPr>
          <w:p w14:paraId="7D10D1E8" w14:textId="2B65D14E" w:rsidR="004A3307" w:rsidRPr="00390227" w:rsidRDefault="004A3307" w:rsidP="00390227">
            <w:pPr>
              <w:spacing w:after="120" w:line="240" w:lineRule="auto"/>
              <w:ind w:left="360"/>
              <w:rPr>
                <w:rFonts w:ascii="Times" w:hAnsi="Times" w:cs="Times"/>
                <w:sz w:val="24"/>
                <w:szCs w:val="24"/>
              </w:rPr>
            </w:pPr>
            <w:r>
              <w:rPr>
                <w:rFonts w:ascii="Times" w:hAnsi="Times" w:cs="Times"/>
                <w:sz w:val="24"/>
                <w:szCs w:val="24"/>
              </w:rPr>
              <w:t>None</w:t>
            </w:r>
          </w:p>
        </w:tc>
      </w:tr>
      <w:tr w:rsidR="00390227" w14:paraId="4A70B9C1" w14:textId="77777777" w:rsidTr="00390227">
        <w:tc>
          <w:tcPr>
            <w:tcW w:w="3096" w:type="dxa"/>
            <w:hideMark/>
          </w:tcPr>
          <w:p w14:paraId="7B51FD44" w14:textId="77777777" w:rsidR="00390227" w:rsidRPr="00390227" w:rsidRDefault="00390227" w:rsidP="00390227">
            <w:pPr>
              <w:keepNext/>
              <w:spacing w:after="120" w:line="240" w:lineRule="auto"/>
              <w:ind w:left="360"/>
              <w:jc w:val="both"/>
              <w:rPr>
                <w:rFonts w:ascii="Times" w:eastAsia="Arial" w:hAnsi="Times"/>
                <w:sz w:val="24"/>
                <w:szCs w:val="24"/>
              </w:rPr>
            </w:pPr>
            <w:r w:rsidRPr="00390227">
              <w:rPr>
                <w:rFonts w:ascii="Times" w:eastAsia="Arial" w:hAnsi="Times"/>
                <w:sz w:val="24"/>
                <w:szCs w:val="24"/>
              </w:rPr>
              <w:t>Vortex</w:t>
            </w:r>
          </w:p>
        </w:tc>
        <w:tc>
          <w:tcPr>
            <w:tcW w:w="2410" w:type="dxa"/>
            <w:hideMark/>
          </w:tcPr>
          <w:p w14:paraId="136E1470" w14:textId="77777777" w:rsidR="00390227" w:rsidRPr="00390227" w:rsidRDefault="00390227" w:rsidP="00390227">
            <w:pPr>
              <w:spacing w:after="120" w:line="240" w:lineRule="auto"/>
              <w:ind w:left="360"/>
              <w:rPr>
                <w:rFonts w:ascii="Times" w:hAnsi="Times" w:cs="Times"/>
                <w:sz w:val="24"/>
                <w:szCs w:val="24"/>
              </w:rPr>
            </w:pPr>
            <w:r w:rsidRPr="00390227">
              <w:rPr>
                <w:rFonts w:ascii="Times" w:hAnsi="Times" w:cs="Times"/>
                <w:sz w:val="24"/>
                <w:szCs w:val="24"/>
              </w:rPr>
              <w:t>1</w:t>
            </w:r>
          </w:p>
        </w:tc>
        <w:tc>
          <w:tcPr>
            <w:tcW w:w="3543" w:type="dxa"/>
            <w:hideMark/>
          </w:tcPr>
          <w:p w14:paraId="0112D48C" w14:textId="77777777" w:rsidR="00390227" w:rsidRPr="00390227" w:rsidRDefault="00390227" w:rsidP="00390227">
            <w:pPr>
              <w:spacing w:after="120" w:line="240" w:lineRule="auto"/>
              <w:ind w:left="360"/>
              <w:rPr>
                <w:rFonts w:ascii="Times" w:hAnsi="Times" w:cs="Times"/>
                <w:sz w:val="24"/>
                <w:szCs w:val="24"/>
              </w:rPr>
            </w:pPr>
            <w:r w:rsidRPr="00390227">
              <w:rPr>
                <w:rFonts w:ascii="Times" w:hAnsi="Times" w:cs="Times"/>
                <w:sz w:val="24"/>
                <w:szCs w:val="24"/>
              </w:rPr>
              <w:t>None</w:t>
            </w:r>
          </w:p>
        </w:tc>
      </w:tr>
      <w:tr w:rsidR="004A3307" w14:paraId="00A54D47" w14:textId="77777777" w:rsidTr="002B05CF">
        <w:tc>
          <w:tcPr>
            <w:tcW w:w="3096" w:type="dxa"/>
            <w:hideMark/>
          </w:tcPr>
          <w:p w14:paraId="3A12CD35" w14:textId="77777777" w:rsidR="004A3307" w:rsidRPr="00390227" w:rsidRDefault="004A3307" w:rsidP="002B05CF">
            <w:pPr>
              <w:keepNext/>
              <w:spacing w:after="120" w:line="240" w:lineRule="auto"/>
              <w:ind w:left="360"/>
              <w:jc w:val="both"/>
              <w:rPr>
                <w:rFonts w:ascii="Times" w:eastAsia="Arial" w:hAnsi="Times"/>
                <w:sz w:val="24"/>
                <w:szCs w:val="24"/>
              </w:rPr>
            </w:pPr>
            <w:r w:rsidRPr="00390227">
              <w:rPr>
                <w:rFonts w:ascii="Times" w:eastAsia="Arial" w:hAnsi="Times"/>
                <w:sz w:val="24"/>
                <w:szCs w:val="24"/>
              </w:rPr>
              <w:t xml:space="preserve">Micropipette </w:t>
            </w:r>
          </w:p>
        </w:tc>
        <w:tc>
          <w:tcPr>
            <w:tcW w:w="2410" w:type="dxa"/>
            <w:hideMark/>
          </w:tcPr>
          <w:p w14:paraId="7E573C39" w14:textId="77777777" w:rsidR="004A3307" w:rsidRPr="00390227" w:rsidRDefault="004A3307" w:rsidP="002B05CF">
            <w:pPr>
              <w:spacing w:after="120" w:line="240" w:lineRule="auto"/>
              <w:ind w:left="360"/>
              <w:rPr>
                <w:rFonts w:ascii="Times" w:hAnsi="Times" w:cs="Times"/>
                <w:sz w:val="24"/>
                <w:szCs w:val="24"/>
              </w:rPr>
            </w:pPr>
            <w:r w:rsidRPr="00390227">
              <w:rPr>
                <w:rFonts w:ascii="Times" w:hAnsi="Times" w:cs="Times"/>
                <w:sz w:val="24"/>
                <w:szCs w:val="24"/>
              </w:rPr>
              <w:t>1</w:t>
            </w:r>
          </w:p>
        </w:tc>
        <w:tc>
          <w:tcPr>
            <w:tcW w:w="3543" w:type="dxa"/>
            <w:hideMark/>
          </w:tcPr>
          <w:p w14:paraId="73AE4BF8" w14:textId="77777777" w:rsidR="004A3307" w:rsidRPr="00390227" w:rsidRDefault="004A3307" w:rsidP="002B05CF">
            <w:pPr>
              <w:spacing w:after="120" w:line="240" w:lineRule="auto"/>
              <w:ind w:left="360"/>
              <w:rPr>
                <w:rFonts w:ascii="Times" w:hAnsi="Times" w:cs="Times"/>
                <w:sz w:val="24"/>
                <w:szCs w:val="24"/>
              </w:rPr>
            </w:pPr>
            <w:r>
              <w:rPr>
                <w:rFonts w:ascii="Times" w:eastAsia="Arial" w:hAnsi="Times"/>
                <w:sz w:val="24"/>
                <w:szCs w:val="24"/>
              </w:rPr>
              <w:t>10µL sterile tips</w:t>
            </w:r>
          </w:p>
        </w:tc>
      </w:tr>
      <w:tr w:rsidR="004A3307" w14:paraId="7A465227" w14:textId="77777777" w:rsidTr="002B05CF">
        <w:tc>
          <w:tcPr>
            <w:tcW w:w="3096" w:type="dxa"/>
          </w:tcPr>
          <w:p w14:paraId="60924AB9" w14:textId="77777777" w:rsidR="004A3307" w:rsidRPr="00390227" w:rsidRDefault="004A3307" w:rsidP="002B05CF">
            <w:pPr>
              <w:keepNext/>
              <w:spacing w:after="120" w:line="240" w:lineRule="auto"/>
              <w:ind w:left="360"/>
              <w:jc w:val="both"/>
              <w:rPr>
                <w:rFonts w:ascii="Times" w:eastAsia="Arial" w:hAnsi="Times"/>
                <w:sz w:val="24"/>
                <w:szCs w:val="24"/>
              </w:rPr>
            </w:pPr>
            <w:r>
              <w:rPr>
                <w:rFonts w:ascii="Times" w:eastAsia="Arial" w:hAnsi="Times"/>
                <w:sz w:val="24"/>
                <w:szCs w:val="24"/>
              </w:rPr>
              <w:t>Forceps</w:t>
            </w:r>
          </w:p>
        </w:tc>
        <w:tc>
          <w:tcPr>
            <w:tcW w:w="2410" w:type="dxa"/>
          </w:tcPr>
          <w:p w14:paraId="6749824F" w14:textId="77777777" w:rsidR="004A3307" w:rsidRPr="00390227" w:rsidRDefault="004A3307" w:rsidP="002B05CF">
            <w:pPr>
              <w:spacing w:after="120" w:line="240" w:lineRule="auto"/>
              <w:ind w:left="360"/>
              <w:rPr>
                <w:rFonts w:ascii="Times" w:hAnsi="Times" w:cs="Times"/>
                <w:sz w:val="24"/>
                <w:szCs w:val="24"/>
              </w:rPr>
            </w:pPr>
            <w:r>
              <w:rPr>
                <w:rFonts w:ascii="Times" w:hAnsi="Times" w:cs="Times"/>
                <w:sz w:val="24"/>
                <w:szCs w:val="24"/>
              </w:rPr>
              <w:t>1</w:t>
            </w:r>
          </w:p>
        </w:tc>
        <w:tc>
          <w:tcPr>
            <w:tcW w:w="3543" w:type="dxa"/>
          </w:tcPr>
          <w:p w14:paraId="0A18F39C" w14:textId="77777777" w:rsidR="004A3307" w:rsidRPr="00390227" w:rsidRDefault="004A3307" w:rsidP="002B05CF">
            <w:pPr>
              <w:spacing w:after="120" w:line="240" w:lineRule="auto"/>
              <w:ind w:left="360"/>
              <w:rPr>
                <w:rFonts w:ascii="Times" w:eastAsia="Arial" w:hAnsi="Times"/>
                <w:sz w:val="24"/>
                <w:szCs w:val="24"/>
              </w:rPr>
            </w:pPr>
            <w:r>
              <w:rPr>
                <w:rFonts w:ascii="Times" w:eastAsia="Arial" w:hAnsi="Times"/>
                <w:sz w:val="24"/>
                <w:szCs w:val="24"/>
              </w:rPr>
              <w:t>none</w:t>
            </w:r>
          </w:p>
        </w:tc>
      </w:tr>
      <w:tr w:rsidR="00390227" w14:paraId="3C1F13B6" w14:textId="77777777" w:rsidTr="00390227">
        <w:trPr>
          <w:trHeight w:val="618"/>
        </w:trPr>
        <w:tc>
          <w:tcPr>
            <w:tcW w:w="3096" w:type="dxa"/>
            <w:hideMark/>
          </w:tcPr>
          <w:p w14:paraId="6192F21C" w14:textId="67FF2E2A" w:rsidR="00390227" w:rsidRPr="00390227" w:rsidRDefault="00E9673B" w:rsidP="00390227">
            <w:pPr>
              <w:keepNext/>
              <w:spacing w:after="120" w:line="240" w:lineRule="auto"/>
              <w:ind w:left="360"/>
              <w:jc w:val="both"/>
              <w:rPr>
                <w:rFonts w:ascii="Times" w:eastAsia="Arial" w:hAnsi="Times"/>
                <w:sz w:val="24"/>
                <w:szCs w:val="24"/>
              </w:rPr>
            </w:pPr>
            <w:r>
              <w:rPr>
                <w:rFonts w:ascii="Times" w:eastAsia="Arial" w:hAnsi="Times"/>
                <w:sz w:val="24"/>
                <w:szCs w:val="24"/>
              </w:rPr>
              <w:t>Sheep blood agar (</w:t>
            </w:r>
            <w:r w:rsidR="00032D06">
              <w:rPr>
                <w:rFonts w:ascii="Times" w:eastAsia="Arial" w:hAnsi="Times"/>
                <w:sz w:val="24"/>
                <w:szCs w:val="24"/>
              </w:rPr>
              <w:t>BAP</w:t>
            </w:r>
            <w:r>
              <w:rPr>
                <w:rFonts w:ascii="Times" w:eastAsia="Arial" w:hAnsi="Times"/>
                <w:sz w:val="24"/>
                <w:szCs w:val="24"/>
              </w:rPr>
              <w:t xml:space="preserve">) </w:t>
            </w:r>
            <w:r w:rsidR="00390227" w:rsidRPr="00390227">
              <w:rPr>
                <w:rFonts w:ascii="Times" w:eastAsia="Arial" w:hAnsi="Times"/>
                <w:sz w:val="24"/>
                <w:szCs w:val="24"/>
              </w:rPr>
              <w:t>Culture plates</w:t>
            </w:r>
          </w:p>
        </w:tc>
        <w:tc>
          <w:tcPr>
            <w:tcW w:w="2410" w:type="dxa"/>
            <w:hideMark/>
          </w:tcPr>
          <w:p w14:paraId="5D5F0F09" w14:textId="77777777" w:rsidR="00390227" w:rsidRPr="00390227" w:rsidRDefault="00390227" w:rsidP="00390227">
            <w:pPr>
              <w:spacing w:after="120" w:line="240" w:lineRule="auto"/>
              <w:ind w:left="360"/>
              <w:rPr>
                <w:rFonts w:ascii="Times" w:hAnsi="Times" w:cs="Times"/>
                <w:sz w:val="24"/>
                <w:szCs w:val="24"/>
              </w:rPr>
            </w:pPr>
            <w:proofErr w:type="gramStart"/>
            <w:r w:rsidRPr="00390227">
              <w:rPr>
                <w:rFonts w:ascii="Times" w:hAnsi="Times" w:cs="Times"/>
                <w:sz w:val="24"/>
                <w:szCs w:val="24"/>
              </w:rPr>
              <w:t>Well</w:t>
            </w:r>
            <w:proofErr w:type="gramEnd"/>
            <w:r w:rsidRPr="00390227">
              <w:rPr>
                <w:rFonts w:ascii="Times" w:hAnsi="Times" w:cs="Times"/>
                <w:sz w:val="24"/>
                <w:szCs w:val="24"/>
              </w:rPr>
              <w:t xml:space="preserve"> supplied</w:t>
            </w:r>
          </w:p>
        </w:tc>
        <w:tc>
          <w:tcPr>
            <w:tcW w:w="3543" w:type="dxa"/>
            <w:hideMark/>
          </w:tcPr>
          <w:p w14:paraId="22D0B792" w14:textId="439AE403" w:rsidR="00390227" w:rsidRPr="00390227" w:rsidRDefault="003008BD" w:rsidP="003008BD">
            <w:pPr>
              <w:spacing w:after="120" w:line="240" w:lineRule="auto"/>
              <w:ind w:left="360"/>
              <w:rPr>
                <w:rFonts w:ascii="Times" w:hAnsi="Times" w:cs="Times"/>
                <w:sz w:val="24"/>
                <w:szCs w:val="24"/>
              </w:rPr>
            </w:pPr>
            <w:r w:rsidRPr="003008BD">
              <w:rPr>
                <w:rFonts w:ascii="Times New Roman" w:hAnsi="Times New Roman"/>
                <w:sz w:val="24"/>
                <w:szCs w:val="24"/>
              </w:rPr>
              <w:t>Trypticase soy agar (TSA) plate (</w:t>
            </w:r>
            <w:proofErr w:type="gramStart"/>
            <w:r w:rsidRPr="003008BD">
              <w:rPr>
                <w:rFonts w:ascii="Times New Roman" w:hAnsi="Times New Roman"/>
                <w:sz w:val="24"/>
                <w:szCs w:val="24"/>
              </w:rPr>
              <w:t>e.g.</w:t>
            </w:r>
            <w:proofErr w:type="gramEnd"/>
            <w:r w:rsidRPr="003008BD">
              <w:rPr>
                <w:rFonts w:ascii="Times New Roman" w:hAnsi="Times New Roman"/>
                <w:sz w:val="24"/>
                <w:szCs w:val="24"/>
              </w:rPr>
              <w:t xml:space="preserve"> </w:t>
            </w:r>
            <w:r>
              <w:rPr>
                <w:rFonts w:ascii="Times New Roman" w:hAnsi="Times New Roman"/>
                <w:sz w:val="24"/>
                <w:szCs w:val="24"/>
              </w:rPr>
              <w:t>Sigma</w:t>
            </w:r>
            <w:r w:rsidRPr="003008BD">
              <w:rPr>
                <w:rFonts w:ascii="Times New Roman" w:hAnsi="Times New Roman"/>
                <w:sz w:val="24"/>
                <w:szCs w:val="24"/>
              </w:rPr>
              <w:t xml:space="preserve">) containing 5% sheep </w:t>
            </w:r>
            <w:r w:rsidR="006A2389">
              <w:rPr>
                <w:rFonts w:ascii="Times" w:eastAsia="Arial" w:hAnsi="Times"/>
                <w:sz w:val="24"/>
                <w:szCs w:val="24"/>
              </w:rPr>
              <w:t>blood</w:t>
            </w:r>
            <w:r w:rsidR="00390227" w:rsidRPr="00390227">
              <w:rPr>
                <w:rFonts w:ascii="Times" w:eastAsia="Arial" w:hAnsi="Times"/>
                <w:sz w:val="24"/>
                <w:szCs w:val="24"/>
              </w:rPr>
              <w:t xml:space="preserve"> </w:t>
            </w:r>
            <w:r w:rsidR="003414F6">
              <w:rPr>
                <w:rFonts w:ascii="Times" w:eastAsia="Arial" w:hAnsi="Times"/>
                <w:sz w:val="24"/>
                <w:szCs w:val="24"/>
              </w:rPr>
              <w:t>(appendix 1)</w:t>
            </w:r>
          </w:p>
        </w:tc>
      </w:tr>
      <w:tr w:rsidR="004A3307" w14:paraId="0B9B05CA" w14:textId="77777777" w:rsidTr="002B05CF">
        <w:tc>
          <w:tcPr>
            <w:tcW w:w="3096" w:type="dxa"/>
            <w:hideMark/>
          </w:tcPr>
          <w:p w14:paraId="2E202A5D" w14:textId="22F1A62F" w:rsidR="004A3307" w:rsidRPr="00390227" w:rsidRDefault="004A3307" w:rsidP="002B05CF">
            <w:pPr>
              <w:spacing w:after="120" w:line="240" w:lineRule="auto"/>
              <w:ind w:left="360"/>
              <w:rPr>
                <w:rFonts w:ascii="Times" w:eastAsia="Arial" w:hAnsi="Times"/>
                <w:sz w:val="24"/>
                <w:szCs w:val="24"/>
              </w:rPr>
            </w:pPr>
            <w:r w:rsidRPr="00390227">
              <w:rPr>
                <w:rFonts w:ascii="Times" w:eastAsia="Arial" w:hAnsi="Times"/>
                <w:sz w:val="24"/>
                <w:szCs w:val="24"/>
              </w:rPr>
              <w:t xml:space="preserve">Todd Hewitt </w:t>
            </w:r>
            <w:r w:rsidR="00F170A3" w:rsidRPr="00390227">
              <w:rPr>
                <w:rFonts w:ascii="Times" w:eastAsia="Arial" w:hAnsi="Times"/>
                <w:sz w:val="24"/>
                <w:szCs w:val="24"/>
              </w:rPr>
              <w:t xml:space="preserve">(CM0189 </w:t>
            </w:r>
            <w:proofErr w:type="gramStart"/>
            <w:r w:rsidR="00F170A3" w:rsidRPr="00390227">
              <w:rPr>
                <w:rFonts w:ascii="Times" w:eastAsia="Arial" w:hAnsi="Times"/>
                <w:sz w:val="24"/>
                <w:szCs w:val="24"/>
              </w:rPr>
              <w:t>OXOID )</w:t>
            </w:r>
            <w:proofErr w:type="gramEnd"/>
            <w:r w:rsidR="00F170A3" w:rsidRPr="00390227">
              <w:rPr>
                <w:rFonts w:ascii="Times" w:eastAsia="Arial" w:hAnsi="Times"/>
                <w:sz w:val="24"/>
                <w:szCs w:val="24"/>
              </w:rPr>
              <w:t xml:space="preserve"> </w:t>
            </w:r>
            <w:r w:rsidRPr="00390227">
              <w:rPr>
                <w:rFonts w:ascii="Times" w:eastAsia="Arial" w:hAnsi="Times"/>
                <w:sz w:val="24"/>
                <w:szCs w:val="24"/>
              </w:rPr>
              <w:t xml:space="preserve">with </w:t>
            </w:r>
            <w:r w:rsidR="00E74FD4">
              <w:rPr>
                <w:rFonts w:ascii="Times" w:eastAsia="Arial" w:hAnsi="Times"/>
                <w:sz w:val="24"/>
                <w:szCs w:val="24"/>
              </w:rPr>
              <w:t xml:space="preserve"> 0.5%</w:t>
            </w:r>
            <w:r w:rsidR="00F170A3">
              <w:rPr>
                <w:rFonts w:ascii="Times" w:eastAsia="Arial" w:hAnsi="Times"/>
                <w:sz w:val="24"/>
                <w:szCs w:val="24"/>
              </w:rPr>
              <w:t xml:space="preserve"> </w:t>
            </w:r>
            <w:r w:rsidRPr="00390227">
              <w:rPr>
                <w:rFonts w:ascii="Times" w:eastAsia="Arial" w:hAnsi="Times"/>
                <w:sz w:val="24"/>
                <w:szCs w:val="24"/>
              </w:rPr>
              <w:t xml:space="preserve">Yeast </w:t>
            </w:r>
            <w:r w:rsidR="00F170A3">
              <w:rPr>
                <w:rFonts w:ascii="Times" w:eastAsia="Arial" w:hAnsi="Times"/>
                <w:sz w:val="24"/>
                <w:szCs w:val="24"/>
              </w:rPr>
              <w:t>extract</w:t>
            </w:r>
          </w:p>
          <w:p w14:paraId="23060662" w14:textId="77777777" w:rsidR="004A3307" w:rsidRPr="00390227" w:rsidRDefault="004A3307" w:rsidP="002B05CF">
            <w:pPr>
              <w:spacing w:after="120" w:line="240" w:lineRule="auto"/>
              <w:ind w:left="360"/>
              <w:rPr>
                <w:rFonts w:ascii="Times" w:eastAsia="Arial" w:hAnsi="Times"/>
                <w:sz w:val="24"/>
                <w:szCs w:val="24"/>
              </w:rPr>
            </w:pPr>
            <w:r w:rsidRPr="00390227">
              <w:rPr>
                <w:rFonts w:ascii="Times" w:eastAsia="Arial" w:hAnsi="Times"/>
                <w:sz w:val="24"/>
                <w:szCs w:val="24"/>
              </w:rPr>
              <w:t>Rabbit Serum (</w:t>
            </w:r>
            <w:proofErr w:type="gramStart"/>
            <w:r w:rsidRPr="00390227">
              <w:rPr>
                <w:rFonts w:ascii="Times" w:eastAsia="Arial" w:hAnsi="Times"/>
                <w:sz w:val="24"/>
                <w:szCs w:val="24"/>
              </w:rPr>
              <w:t>e.g.</w:t>
            </w:r>
            <w:proofErr w:type="gramEnd"/>
            <w:r w:rsidRPr="00390227">
              <w:rPr>
                <w:rFonts w:ascii="Times" w:eastAsia="Arial" w:hAnsi="Times"/>
                <w:sz w:val="24"/>
                <w:szCs w:val="24"/>
              </w:rPr>
              <w:t xml:space="preserve"> by GIBCO by Life Technologies USA Ref # 16120-107 500ml)</w:t>
            </w:r>
          </w:p>
        </w:tc>
        <w:tc>
          <w:tcPr>
            <w:tcW w:w="2410" w:type="dxa"/>
          </w:tcPr>
          <w:p w14:paraId="392F9F5A" w14:textId="77777777" w:rsidR="004A3307" w:rsidRPr="00390227" w:rsidRDefault="004A3307" w:rsidP="002B05CF">
            <w:pPr>
              <w:spacing w:after="120" w:line="240" w:lineRule="auto"/>
              <w:ind w:left="360"/>
              <w:rPr>
                <w:rFonts w:ascii="Times" w:hAnsi="Times" w:cs="Times"/>
                <w:sz w:val="24"/>
                <w:szCs w:val="24"/>
              </w:rPr>
            </w:pPr>
          </w:p>
        </w:tc>
        <w:tc>
          <w:tcPr>
            <w:tcW w:w="3543" w:type="dxa"/>
            <w:hideMark/>
          </w:tcPr>
          <w:p w14:paraId="7301154C" w14:textId="77777777" w:rsidR="004A3307" w:rsidRPr="00390227" w:rsidRDefault="004A3307" w:rsidP="002B05CF">
            <w:pPr>
              <w:spacing w:after="120" w:line="240" w:lineRule="auto"/>
              <w:ind w:left="360"/>
              <w:rPr>
                <w:rFonts w:ascii="Times" w:eastAsia="Arial" w:hAnsi="Times"/>
                <w:sz w:val="24"/>
                <w:szCs w:val="24"/>
              </w:rPr>
            </w:pPr>
            <w:r w:rsidRPr="00390227">
              <w:rPr>
                <w:rFonts w:ascii="Times" w:eastAsia="Arial" w:hAnsi="Times"/>
                <w:sz w:val="24"/>
                <w:szCs w:val="24"/>
              </w:rPr>
              <w:t>5 ml Todd Hewitt THY Broth tubes prepared. Aseptically add 1 ml rabbit serum to each THY tube</w:t>
            </w:r>
          </w:p>
        </w:tc>
      </w:tr>
      <w:tr w:rsidR="00390227" w14:paraId="3A9D3221" w14:textId="77777777" w:rsidTr="00390227">
        <w:tc>
          <w:tcPr>
            <w:tcW w:w="3096" w:type="dxa"/>
            <w:hideMark/>
          </w:tcPr>
          <w:p w14:paraId="0F440563" w14:textId="77777777" w:rsidR="00390227" w:rsidRPr="00390227" w:rsidRDefault="00390227" w:rsidP="00390227">
            <w:pPr>
              <w:keepNext/>
              <w:spacing w:after="120" w:line="240" w:lineRule="auto"/>
              <w:ind w:left="360"/>
              <w:jc w:val="both"/>
              <w:rPr>
                <w:rFonts w:ascii="Times" w:eastAsia="Arial" w:hAnsi="Times"/>
                <w:sz w:val="24"/>
                <w:szCs w:val="24"/>
              </w:rPr>
            </w:pPr>
            <w:r w:rsidRPr="00390227">
              <w:rPr>
                <w:rFonts w:ascii="Times" w:eastAsia="Arial" w:hAnsi="Times"/>
                <w:sz w:val="24"/>
                <w:szCs w:val="24"/>
              </w:rPr>
              <w:lastRenderedPageBreak/>
              <w:t xml:space="preserve">Optochin Discs </w:t>
            </w:r>
          </w:p>
        </w:tc>
        <w:tc>
          <w:tcPr>
            <w:tcW w:w="2410" w:type="dxa"/>
            <w:hideMark/>
          </w:tcPr>
          <w:p w14:paraId="3F8F5964" w14:textId="77777777" w:rsidR="00390227" w:rsidRPr="00390227" w:rsidRDefault="00390227" w:rsidP="00390227">
            <w:pPr>
              <w:spacing w:after="120" w:line="240" w:lineRule="auto"/>
              <w:ind w:left="360"/>
              <w:rPr>
                <w:rFonts w:ascii="Times" w:hAnsi="Times" w:cs="Times"/>
                <w:sz w:val="24"/>
                <w:szCs w:val="24"/>
              </w:rPr>
            </w:pPr>
            <w:proofErr w:type="gramStart"/>
            <w:r w:rsidRPr="00390227">
              <w:rPr>
                <w:rFonts w:ascii="Times" w:hAnsi="Times" w:cs="Times"/>
                <w:sz w:val="24"/>
                <w:szCs w:val="24"/>
              </w:rPr>
              <w:t>Well</w:t>
            </w:r>
            <w:proofErr w:type="gramEnd"/>
            <w:r w:rsidRPr="00390227">
              <w:rPr>
                <w:rFonts w:ascii="Times" w:hAnsi="Times" w:cs="Times"/>
                <w:sz w:val="24"/>
                <w:szCs w:val="24"/>
              </w:rPr>
              <w:t xml:space="preserve"> supplied</w:t>
            </w:r>
          </w:p>
        </w:tc>
        <w:tc>
          <w:tcPr>
            <w:tcW w:w="3543" w:type="dxa"/>
            <w:hideMark/>
          </w:tcPr>
          <w:p w14:paraId="79653488" w14:textId="77777777" w:rsidR="00390227" w:rsidRPr="00390227" w:rsidRDefault="00390227" w:rsidP="00390227">
            <w:pPr>
              <w:spacing w:after="120" w:line="240" w:lineRule="auto"/>
              <w:ind w:left="360"/>
              <w:rPr>
                <w:rFonts w:ascii="Times" w:hAnsi="Times" w:cs="Times"/>
                <w:sz w:val="24"/>
                <w:szCs w:val="24"/>
              </w:rPr>
            </w:pPr>
            <w:r w:rsidRPr="00390227">
              <w:rPr>
                <w:rFonts w:ascii="Times" w:hAnsi="Times"/>
                <w:sz w:val="24"/>
                <w:szCs w:val="24"/>
              </w:rPr>
              <w:t>(</w:t>
            </w:r>
            <w:proofErr w:type="spellStart"/>
            <w:proofErr w:type="gramStart"/>
            <w:r w:rsidRPr="00390227">
              <w:rPr>
                <w:rFonts w:ascii="Times" w:hAnsi="Times"/>
                <w:sz w:val="24"/>
                <w:szCs w:val="24"/>
              </w:rPr>
              <w:t>thylhydrocuprein</w:t>
            </w:r>
            <w:proofErr w:type="spellEnd"/>
            <w:proofErr w:type="gramEnd"/>
            <w:r w:rsidRPr="00390227">
              <w:rPr>
                <w:rFonts w:ascii="Times" w:hAnsi="Times"/>
                <w:sz w:val="24"/>
                <w:szCs w:val="24"/>
              </w:rPr>
              <w:t xml:space="preserve"> hydrochloride; </w:t>
            </w:r>
            <w:r w:rsidRPr="00390227">
              <w:rPr>
                <w:rFonts w:ascii="Times" w:eastAsia="Arial" w:hAnsi="Times"/>
                <w:sz w:val="24"/>
                <w:szCs w:val="24"/>
              </w:rPr>
              <w:t xml:space="preserve">6 mm, 5μg disk (e.g. </w:t>
            </w:r>
            <w:proofErr w:type="spellStart"/>
            <w:r w:rsidRPr="00390227">
              <w:rPr>
                <w:rFonts w:ascii="Times" w:eastAsia="Arial" w:hAnsi="Times"/>
                <w:sz w:val="24"/>
                <w:szCs w:val="24"/>
              </w:rPr>
              <w:t>Oxoid</w:t>
            </w:r>
            <w:proofErr w:type="spellEnd"/>
            <w:r w:rsidRPr="00390227">
              <w:rPr>
                <w:rFonts w:ascii="Times" w:eastAsia="Arial" w:hAnsi="Times"/>
                <w:sz w:val="24"/>
                <w:szCs w:val="24"/>
              </w:rPr>
              <w:t xml:space="preserve"> DD0001)</w:t>
            </w:r>
          </w:p>
        </w:tc>
      </w:tr>
      <w:tr w:rsidR="00390227" w:rsidRPr="006A2389" w14:paraId="235D95B9" w14:textId="77777777" w:rsidTr="00390227">
        <w:tc>
          <w:tcPr>
            <w:tcW w:w="3096" w:type="dxa"/>
            <w:hideMark/>
          </w:tcPr>
          <w:p w14:paraId="12796EF3" w14:textId="77777777" w:rsidR="00390227" w:rsidRPr="00390227" w:rsidRDefault="00390227" w:rsidP="00390227">
            <w:pPr>
              <w:spacing w:after="120" w:line="240" w:lineRule="auto"/>
              <w:ind w:left="360"/>
              <w:rPr>
                <w:rFonts w:ascii="Times" w:hAnsi="Times" w:cs="Times"/>
                <w:sz w:val="24"/>
                <w:szCs w:val="24"/>
              </w:rPr>
            </w:pPr>
            <w:r w:rsidRPr="00390227">
              <w:rPr>
                <w:rFonts w:ascii="Times" w:eastAsia="Arial" w:hAnsi="Times"/>
                <w:sz w:val="24"/>
                <w:szCs w:val="24"/>
              </w:rPr>
              <w:t>Bile solubility reagent</w:t>
            </w:r>
          </w:p>
        </w:tc>
        <w:tc>
          <w:tcPr>
            <w:tcW w:w="2410" w:type="dxa"/>
            <w:hideMark/>
          </w:tcPr>
          <w:p w14:paraId="57A212DA" w14:textId="1A0F7989" w:rsidR="00390227" w:rsidRPr="00390227" w:rsidRDefault="003D1320" w:rsidP="00390227">
            <w:pPr>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hideMark/>
          </w:tcPr>
          <w:p w14:paraId="7FBA2655" w14:textId="77777777" w:rsidR="00390227" w:rsidRPr="000B4AAF" w:rsidRDefault="00390227" w:rsidP="00390227">
            <w:pPr>
              <w:spacing w:after="120" w:line="240" w:lineRule="auto"/>
              <w:ind w:left="360"/>
              <w:rPr>
                <w:rFonts w:ascii="Times" w:hAnsi="Times" w:cs="Times"/>
                <w:sz w:val="24"/>
                <w:szCs w:val="24"/>
              </w:rPr>
            </w:pPr>
            <w:r w:rsidRPr="000B4AAF">
              <w:rPr>
                <w:rFonts w:ascii="Times" w:eastAsia="Arial" w:hAnsi="Times"/>
                <w:sz w:val="24"/>
                <w:szCs w:val="24"/>
              </w:rPr>
              <w:t xml:space="preserve">2% sodium </w:t>
            </w:r>
            <w:proofErr w:type="spellStart"/>
            <w:r w:rsidRPr="000B4AAF">
              <w:rPr>
                <w:rFonts w:ascii="Times" w:eastAsia="Arial" w:hAnsi="Times"/>
                <w:sz w:val="24"/>
                <w:szCs w:val="24"/>
              </w:rPr>
              <w:t>desoxycholate</w:t>
            </w:r>
            <w:proofErr w:type="spellEnd"/>
            <w:r w:rsidRPr="000B4AAF">
              <w:rPr>
                <w:rFonts w:ascii="Times" w:eastAsia="Arial" w:hAnsi="Times"/>
                <w:sz w:val="24"/>
                <w:szCs w:val="24"/>
              </w:rPr>
              <w:t>, pH7.0 (</w:t>
            </w:r>
            <w:proofErr w:type="gramStart"/>
            <w:r w:rsidRPr="000B4AAF">
              <w:rPr>
                <w:rFonts w:ascii="Times" w:eastAsia="Arial" w:hAnsi="Times"/>
                <w:sz w:val="24"/>
                <w:szCs w:val="24"/>
              </w:rPr>
              <w:t>e.g.</w:t>
            </w:r>
            <w:proofErr w:type="gramEnd"/>
            <w:r w:rsidRPr="000B4AAF">
              <w:rPr>
                <w:rFonts w:ascii="Times" w:eastAsia="Arial" w:hAnsi="Times"/>
                <w:sz w:val="24"/>
                <w:szCs w:val="24"/>
              </w:rPr>
              <w:t xml:space="preserve"> Sigma D6750)</w:t>
            </w:r>
          </w:p>
        </w:tc>
      </w:tr>
      <w:tr w:rsidR="009B44FC" w14:paraId="52AD308D" w14:textId="77777777" w:rsidTr="00390227">
        <w:tc>
          <w:tcPr>
            <w:tcW w:w="3096" w:type="dxa"/>
          </w:tcPr>
          <w:p w14:paraId="53F9C72A" w14:textId="549B95E6" w:rsidR="009B44FC" w:rsidRPr="00390227" w:rsidRDefault="003D1320" w:rsidP="00390227">
            <w:pPr>
              <w:spacing w:after="120" w:line="240" w:lineRule="auto"/>
              <w:ind w:left="360"/>
              <w:rPr>
                <w:rFonts w:ascii="Times" w:eastAsia="Arial" w:hAnsi="Times"/>
                <w:sz w:val="24"/>
                <w:szCs w:val="24"/>
              </w:rPr>
            </w:pPr>
            <w:r>
              <w:rPr>
                <w:rFonts w:ascii="Times" w:eastAsia="Arial" w:hAnsi="Times"/>
                <w:sz w:val="24"/>
                <w:szCs w:val="24"/>
              </w:rPr>
              <w:t>Saline solution</w:t>
            </w:r>
          </w:p>
        </w:tc>
        <w:tc>
          <w:tcPr>
            <w:tcW w:w="2410" w:type="dxa"/>
          </w:tcPr>
          <w:p w14:paraId="305A721F" w14:textId="103B0DCA" w:rsidR="009B44FC" w:rsidRPr="00390227" w:rsidRDefault="003D1320" w:rsidP="00390227">
            <w:pPr>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tcPr>
          <w:p w14:paraId="18D8DD44" w14:textId="515FBEF5" w:rsidR="009B44FC" w:rsidRPr="00390227" w:rsidRDefault="003D1320" w:rsidP="00390227">
            <w:pPr>
              <w:spacing w:after="120" w:line="240" w:lineRule="auto"/>
              <w:ind w:left="360"/>
              <w:rPr>
                <w:rFonts w:ascii="Times" w:eastAsia="Arial" w:hAnsi="Times"/>
                <w:sz w:val="24"/>
                <w:szCs w:val="24"/>
              </w:rPr>
            </w:pPr>
            <w:r>
              <w:rPr>
                <w:rFonts w:ascii="Times" w:eastAsia="Arial" w:hAnsi="Times"/>
                <w:sz w:val="24"/>
                <w:szCs w:val="24"/>
              </w:rPr>
              <w:t xml:space="preserve">0.85% saline </w:t>
            </w:r>
          </w:p>
        </w:tc>
      </w:tr>
      <w:tr w:rsidR="004A3307" w14:paraId="2BEF8A78" w14:textId="77777777" w:rsidTr="00390227">
        <w:tc>
          <w:tcPr>
            <w:tcW w:w="3096" w:type="dxa"/>
          </w:tcPr>
          <w:p w14:paraId="50FDDC4E" w14:textId="189434D5" w:rsidR="004A3307" w:rsidRPr="004A3307" w:rsidRDefault="00F24B7F" w:rsidP="00390227">
            <w:pPr>
              <w:spacing w:after="120" w:line="240" w:lineRule="auto"/>
              <w:ind w:left="360"/>
              <w:rPr>
                <w:rFonts w:ascii="Times New Roman" w:eastAsia="Arial" w:hAnsi="Times New Roman"/>
                <w:sz w:val="24"/>
                <w:szCs w:val="24"/>
              </w:rPr>
            </w:pPr>
            <w:r>
              <w:rPr>
                <w:rFonts w:ascii="Times New Roman" w:hAnsi="Times New Roman"/>
                <w:sz w:val="24"/>
                <w:szCs w:val="24"/>
              </w:rPr>
              <w:t>Ethanol</w:t>
            </w:r>
            <w:r w:rsidR="004A3307" w:rsidRPr="004A3307">
              <w:rPr>
                <w:rFonts w:ascii="Times New Roman" w:hAnsi="Times New Roman"/>
                <w:sz w:val="24"/>
                <w:szCs w:val="24"/>
              </w:rPr>
              <w:t>-cleaned microscope</w:t>
            </w:r>
            <w:r w:rsidR="00A3469F">
              <w:rPr>
                <w:rFonts w:ascii="Times New Roman" w:hAnsi="Times New Roman"/>
                <w:sz w:val="24"/>
                <w:szCs w:val="24"/>
              </w:rPr>
              <w:t xml:space="preserve"> slides</w:t>
            </w:r>
          </w:p>
        </w:tc>
        <w:tc>
          <w:tcPr>
            <w:tcW w:w="2410" w:type="dxa"/>
          </w:tcPr>
          <w:p w14:paraId="35F98F5A" w14:textId="5426D215" w:rsidR="004A3307" w:rsidRPr="00390227" w:rsidRDefault="004A3307" w:rsidP="00390227">
            <w:pPr>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tcPr>
          <w:p w14:paraId="41FD4291" w14:textId="1D75D2E2" w:rsidR="004A3307" w:rsidRPr="00390227" w:rsidRDefault="00A3469F" w:rsidP="00390227">
            <w:pPr>
              <w:spacing w:after="120" w:line="240" w:lineRule="auto"/>
              <w:ind w:left="360"/>
              <w:rPr>
                <w:rFonts w:ascii="Times" w:hAnsi="Times" w:cs="Times"/>
                <w:sz w:val="24"/>
                <w:szCs w:val="24"/>
              </w:rPr>
            </w:pPr>
            <w:r>
              <w:rPr>
                <w:rFonts w:ascii="Times" w:hAnsi="Times" w:cs="Times"/>
                <w:sz w:val="24"/>
                <w:szCs w:val="24"/>
              </w:rPr>
              <w:t>For Gram stain</w:t>
            </w:r>
          </w:p>
        </w:tc>
      </w:tr>
      <w:tr w:rsidR="004A3307" w14:paraId="6DD15689" w14:textId="77777777" w:rsidTr="00390227">
        <w:tc>
          <w:tcPr>
            <w:tcW w:w="3096" w:type="dxa"/>
          </w:tcPr>
          <w:p w14:paraId="1F9FF69C" w14:textId="73789513" w:rsidR="004A3307" w:rsidRPr="004A3307" w:rsidRDefault="004A3307" w:rsidP="004A3307">
            <w:pPr>
              <w:spacing w:after="120" w:line="240" w:lineRule="auto"/>
              <w:ind w:left="360"/>
              <w:rPr>
                <w:rFonts w:ascii="Times New Roman" w:eastAsia="Arial" w:hAnsi="Times New Roman"/>
                <w:sz w:val="24"/>
                <w:szCs w:val="24"/>
              </w:rPr>
            </w:pPr>
            <w:r>
              <w:rPr>
                <w:rFonts w:ascii="Times New Roman" w:hAnsi="Times New Roman"/>
                <w:sz w:val="24"/>
                <w:szCs w:val="24"/>
              </w:rPr>
              <w:t>C</w:t>
            </w:r>
            <w:r w:rsidRPr="004A3307">
              <w:rPr>
                <w:rFonts w:ascii="Times New Roman" w:hAnsi="Times New Roman"/>
                <w:sz w:val="24"/>
                <w:szCs w:val="24"/>
              </w:rPr>
              <w:t>rystal violet ammonium oxalate</w:t>
            </w:r>
            <w:r>
              <w:rPr>
                <w:rFonts w:ascii="Times New Roman" w:hAnsi="Times New Roman"/>
                <w:sz w:val="24"/>
                <w:szCs w:val="24"/>
              </w:rPr>
              <w:t xml:space="preserve"> solution</w:t>
            </w:r>
          </w:p>
        </w:tc>
        <w:tc>
          <w:tcPr>
            <w:tcW w:w="2410" w:type="dxa"/>
          </w:tcPr>
          <w:p w14:paraId="56C4906B" w14:textId="29279FD4" w:rsidR="004A3307" w:rsidRPr="00390227" w:rsidRDefault="004A3307" w:rsidP="004A3307">
            <w:pPr>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tcPr>
          <w:p w14:paraId="4DE5393A" w14:textId="3926D9BB" w:rsidR="004A3307" w:rsidRPr="00390227" w:rsidRDefault="00A3469F" w:rsidP="004A3307">
            <w:pPr>
              <w:spacing w:after="120" w:line="240" w:lineRule="auto"/>
              <w:ind w:left="360"/>
              <w:rPr>
                <w:rFonts w:ascii="Times" w:hAnsi="Times" w:cs="Times"/>
                <w:sz w:val="24"/>
                <w:szCs w:val="24"/>
              </w:rPr>
            </w:pPr>
            <w:r>
              <w:rPr>
                <w:rFonts w:ascii="Times" w:hAnsi="Times" w:cs="Times"/>
                <w:sz w:val="24"/>
                <w:szCs w:val="24"/>
              </w:rPr>
              <w:t>For Gram stain</w:t>
            </w:r>
          </w:p>
        </w:tc>
      </w:tr>
      <w:tr w:rsidR="00643AE5" w14:paraId="09604415" w14:textId="77777777" w:rsidTr="00390227">
        <w:tc>
          <w:tcPr>
            <w:tcW w:w="3096" w:type="dxa"/>
          </w:tcPr>
          <w:p w14:paraId="26759A20" w14:textId="496D3DAD" w:rsidR="00643AE5" w:rsidRDefault="00643AE5" w:rsidP="00643AE5">
            <w:pPr>
              <w:spacing w:after="120" w:line="240" w:lineRule="auto"/>
              <w:ind w:left="360"/>
              <w:rPr>
                <w:rFonts w:ascii="Times" w:eastAsia="Arial" w:hAnsi="Times"/>
                <w:sz w:val="24"/>
                <w:szCs w:val="24"/>
              </w:rPr>
            </w:pPr>
            <w:r>
              <w:rPr>
                <w:rFonts w:ascii="Times" w:eastAsia="Arial" w:hAnsi="Times"/>
                <w:sz w:val="24"/>
                <w:szCs w:val="24"/>
              </w:rPr>
              <w:t>Gram iodine solution</w:t>
            </w:r>
          </w:p>
        </w:tc>
        <w:tc>
          <w:tcPr>
            <w:tcW w:w="2410" w:type="dxa"/>
          </w:tcPr>
          <w:p w14:paraId="08A68470" w14:textId="5734E3C3" w:rsidR="00643AE5" w:rsidRDefault="00643AE5" w:rsidP="00643AE5">
            <w:pPr>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tcPr>
          <w:p w14:paraId="773362BF" w14:textId="008D8DB1" w:rsidR="00643AE5" w:rsidRDefault="00A3469F" w:rsidP="00643AE5">
            <w:pPr>
              <w:spacing w:after="120" w:line="240" w:lineRule="auto"/>
              <w:ind w:left="360"/>
              <w:rPr>
                <w:rFonts w:ascii="Times" w:hAnsi="Times" w:cs="Times"/>
                <w:sz w:val="24"/>
                <w:szCs w:val="24"/>
              </w:rPr>
            </w:pPr>
            <w:r>
              <w:rPr>
                <w:rFonts w:ascii="Times" w:hAnsi="Times" w:cs="Times"/>
                <w:sz w:val="24"/>
                <w:szCs w:val="24"/>
              </w:rPr>
              <w:t>For Gram stain</w:t>
            </w:r>
          </w:p>
        </w:tc>
      </w:tr>
      <w:tr w:rsidR="00643AE5" w14:paraId="7FBE1D4C" w14:textId="77777777" w:rsidTr="00390227">
        <w:tc>
          <w:tcPr>
            <w:tcW w:w="3096" w:type="dxa"/>
          </w:tcPr>
          <w:p w14:paraId="753EFBF4" w14:textId="4042AC9B" w:rsidR="00643AE5" w:rsidRPr="00643AE5" w:rsidRDefault="00643AE5" w:rsidP="00643AE5">
            <w:pPr>
              <w:spacing w:after="120" w:line="240" w:lineRule="auto"/>
              <w:ind w:left="360"/>
              <w:rPr>
                <w:rFonts w:ascii="Times New Roman" w:eastAsia="Arial" w:hAnsi="Times New Roman"/>
                <w:sz w:val="24"/>
                <w:szCs w:val="24"/>
              </w:rPr>
            </w:pPr>
            <w:proofErr w:type="spellStart"/>
            <w:r w:rsidRPr="00643AE5">
              <w:rPr>
                <w:rFonts w:ascii="Times New Roman" w:hAnsi="Times New Roman"/>
                <w:sz w:val="24"/>
                <w:szCs w:val="24"/>
              </w:rPr>
              <w:t>Carbol</w:t>
            </w:r>
            <w:proofErr w:type="spellEnd"/>
            <w:r w:rsidRPr="00643AE5">
              <w:rPr>
                <w:rFonts w:ascii="Times New Roman" w:hAnsi="Times New Roman"/>
                <w:sz w:val="24"/>
                <w:szCs w:val="24"/>
              </w:rPr>
              <w:t>-fuchsin</w:t>
            </w:r>
          </w:p>
        </w:tc>
        <w:tc>
          <w:tcPr>
            <w:tcW w:w="2410" w:type="dxa"/>
          </w:tcPr>
          <w:p w14:paraId="0C54C6D1" w14:textId="6211AF02" w:rsidR="00643AE5" w:rsidRDefault="00643AE5" w:rsidP="00643AE5">
            <w:pPr>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tcPr>
          <w:p w14:paraId="2B5BE71D" w14:textId="6AECB2B1" w:rsidR="00643AE5" w:rsidRDefault="00A3469F" w:rsidP="00643AE5">
            <w:pPr>
              <w:spacing w:after="120" w:line="240" w:lineRule="auto"/>
              <w:ind w:left="360"/>
              <w:rPr>
                <w:rFonts w:ascii="Times" w:hAnsi="Times" w:cs="Times"/>
                <w:sz w:val="24"/>
                <w:szCs w:val="24"/>
              </w:rPr>
            </w:pPr>
            <w:r>
              <w:rPr>
                <w:rFonts w:ascii="Times" w:hAnsi="Times" w:cs="Times"/>
                <w:sz w:val="24"/>
                <w:szCs w:val="24"/>
              </w:rPr>
              <w:t>For Gram stain</w:t>
            </w:r>
          </w:p>
        </w:tc>
      </w:tr>
      <w:tr w:rsidR="00643AE5" w14:paraId="48B12BE9" w14:textId="77777777" w:rsidTr="00390227">
        <w:tc>
          <w:tcPr>
            <w:tcW w:w="3096" w:type="dxa"/>
          </w:tcPr>
          <w:p w14:paraId="4D20957F" w14:textId="1DC60654" w:rsidR="00643AE5" w:rsidRDefault="00643AE5" w:rsidP="00643AE5">
            <w:pPr>
              <w:spacing w:after="120" w:line="240" w:lineRule="auto"/>
              <w:ind w:left="360"/>
              <w:rPr>
                <w:rFonts w:ascii="Times" w:eastAsia="Arial" w:hAnsi="Times"/>
                <w:sz w:val="24"/>
                <w:szCs w:val="24"/>
              </w:rPr>
            </w:pPr>
            <w:r>
              <w:rPr>
                <w:rFonts w:ascii="Times" w:eastAsia="Arial" w:hAnsi="Times"/>
                <w:sz w:val="24"/>
                <w:szCs w:val="24"/>
              </w:rPr>
              <w:t>Methanol</w:t>
            </w:r>
          </w:p>
        </w:tc>
        <w:tc>
          <w:tcPr>
            <w:tcW w:w="2410" w:type="dxa"/>
          </w:tcPr>
          <w:p w14:paraId="761407FE" w14:textId="44CA32C9" w:rsidR="00643AE5" w:rsidRDefault="00643AE5" w:rsidP="00643AE5">
            <w:pPr>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tcPr>
          <w:p w14:paraId="798399D3" w14:textId="7075E49C" w:rsidR="00643AE5" w:rsidRDefault="00A3469F" w:rsidP="00643AE5">
            <w:pPr>
              <w:spacing w:after="120" w:line="240" w:lineRule="auto"/>
              <w:ind w:left="360"/>
              <w:rPr>
                <w:rFonts w:ascii="Times" w:hAnsi="Times" w:cs="Times"/>
                <w:sz w:val="24"/>
                <w:szCs w:val="24"/>
              </w:rPr>
            </w:pPr>
            <w:r>
              <w:rPr>
                <w:rFonts w:ascii="Times" w:hAnsi="Times" w:cs="Times"/>
                <w:sz w:val="24"/>
                <w:szCs w:val="24"/>
              </w:rPr>
              <w:t xml:space="preserve">For Gram </w:t>
            </w:r>
            <w:proofErr w:type="gramStart"/>
            <w:r>
              <w:rPr>
                <w:rFonts w:ascii="Times" w:hAnsi="Times" w:cs="Times"/>
                <w:sz w:val="24"/>
                <w:szCs w:val="24"/>
              </w:rPr>
              <w:t>stain ,</w:t>
            </w:r>
            <w:proofErr w:type="gramEnd"/>
            <w:r>
              <w:rPr>
                <w:rFonts w:ascii="Times" w:hAnsi="Times" w:cs="Times"/>
                <w:sz w:val="24"/>
                <w:szCs w:val="24"/>
              </w:rPr>
              <w:t xml:space="preserve"> </w:t>
            </w:r>
            <w:r w:rsidR="00643AE5">
              <w:rPr>
                <w:rFonts w:ascii="Times" w:hAnsi="Times" w:cs="Times"/>
                <w:sz w:val="24"/>
                <w:szCs w:val="24"/>
              </w:rPr>
              <w:t>95% methanol solution</w:t>
            </w:r>
          </w:p>
        </w:tc>
      </w:tr>
      <w:tr w:rsidR="003756FE" w14:paraId="6A3A6641" w14:textId="77777777" w:rsidTr="00390227">
        <w:tc>
          <w:tcPr>
            <w:tcW w:w="3096" w:type="dxa"/>
          </w:tcPr>
          <w:p w14:paraId="3CF37407" w14:textId="0F649BA4" w:rsidR="003756FE" w:rsidRDefault="00B76A52" w:rsidP="003756FE">
            <w:pPr>
              <w:spacing w:after="120" w:line="240" w:lineRule="auto"/>
              <w:ind w:left="360"/>
              <w:rPr>
                <w:rFonts w:ascii="Times" w:eastAsia="Arial" w:hAnsi="Times"/>
                <w:sz w:val="24"/>
                <w:szCs w:val="24"/>
              </w:rPr>
            </w:pPr>
            <w:r>
              <w:rPr>
                <w:rFonts w:ascii="Times" w:eastAsia="Arial" w:hAnsi="Times"/>
                <w:sz w:val="24"/>
                <w:szCs w:val="24"/>
              </w:rPr>
              <w:t>Acetone/Alcohol</w:t>
            </w:r>
          </w:p>
        </w:tc>
        <w:tc>
          <w:tcPr>
            <w:tcW w:w="2410" w:type="dxa"/>
          </w:tcPr>
          <w:p w14:paraId="62B70A15" w14:textId="42BD04C0" w:rsidR="003756FE" w:rsidRDefault="003756FE" w:rsidP="003756FE">
            <w:pPr>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tcPr>
          <w:p w14:paraId="230AA3CB" w14:textId="686C00C8" w:rsidR="003756FE" w:rsidRDefault="003756FE" w:rsidP="003756FE">
            <w:pPr>
              <w:spacing w:after="120" w:line="240" w:lineRule="auto"/>
              <w:ind w:left="360"/>
              <w:rPr>
                <w:rFonts w:ascii="Times" w:hAnsi="Times" w:cs="Times"/>
                <w:sz w:val="24"/>
                <w:szCs w:val="24"/>
              </w:rPr>
            </w:pPr>
            <w:r>
              <w:rPr>
                <w:rFonts w:ascii="Times" w:hAnsi="Times" w:cs="Times"/>
                <w:sz w:val="24"/>
                <w:szCs w:val="24"/>
              </w:rPr>
              <w:t>For Gram stain</w:t>
            </w:r>
          </w:p>
        </w:tc>
      </w:tr>
      <w:tr w:rsidR="003756FE" w14:paraId="143E4C5C" w14:textId="77777777" w:rsidTr="00390227">
        <w:tc>
          <w:tcPr>
            <w:tcW w:w="3096" w:type="dxa"/>
          </w:tcPr>
          <w:p w14:paraId="12F1B843" w14:textId="204495EB" w:rsidR="003756FE" w:rsidRDefault="003756FE" w:rsidP="003756FE">
            <w:pPr>
              <w:spacing w:after="120" w:line="240" w:lineRule="auto"/>
              <w:ind w:left="360"/>
              <w:rPr>
                <w:rFonts w:ascii="Times" w:eastAsia="Arial" w:hAnsi="Times"/>
                <w:sz w:val="24"/>
                <w:szCs w:val="24"/>
              </w:rPr>
            </w:pPr>
            <w:r>
              <w:rPr>
                <w:rFonts w:ascii="Times" w:eastAsia="Arial" w:hAnsi="Times"/>
                <w:sz w:val="24"/>
                <w:szCs w:val="24"/>
              </w:rPr>
              <w:t>Immersion oil for microscope</w:t>
            </w:r>
          </w:p>
        </w:tc>
        <w:tc>
          <w:tcPr>
            <w:tcW w:w="2410" w:type="dxa"/>
          </w:tcPr>
          <w:p w14:paraId="5E36AACB" w14:textId="2C4C0D6A" w:rsidR="003756FE" w:rsidRPr="00390227" w:rsidRDefault="003756FE" w:rsidP="003756FE">
            <w:pPr>
              <w:spacing w:after="120" w:line="240" w:lineRule="auto"/>
              <w:ind w:left="360"/>
              <w:rPr>
                <w:rFonts w:ascii="Times" w:hAnsi="Times" w:cs="Times"/>
                <w:sz w:val="24"/>
                <w:szCs w:val="24"/>
              </w:rPr>
            </w:pPr>
            <w:proofErr w:type="gramStart"/>
            <w:r>
              <w:rPr>
                <w:rFonts w:ascii="Times" w:hAnsi="Times" w:cs="Times"/>
                <w:sz w:val="24"/>
                <w:szCs w:val="24"/>
              </w:rPr>
              <w:t>Well</w:t>
            </w:r>
            <w:proofErr w:type="gramEnd"/>
            <w:r>
              <w:rPr>
                <w:rFonts w:ascii="Times" w:hAnsi="Times" w:cs="Times"/>
                <w:sz w:val="24"/>
                <w:szCs w:val="24"/>
              </w:rPr>
              <w:t xml:space="preserve"> supplied</w:t>
            </w:r>
          </w:p>
        </w:tc>
        <w:tc>
          <w:tcPr>
            <w:tcW w:w="3543" w:type="dxa"/>
          </w:tcPr>
          <w:p w14:paraId="72432062" w14:textId="4B75D5FE" w:rsidR="003756FE" w:rsidRPr="00390227" w:rsidRDefault="003756FE" w:rsidP="003756FE">
            <w:pPr>
              <w:spacing w:after="120" w:line="240" w:lineRule="auto"/>
              <w:ind w:left="360"/>
              <w:rPr>
                <w:rFonts w:ascii="Times" w:hAnsi="Times" w:cs="Times"/>
                <w:sz w:val="24"/>
                <w:szCs w:val="24"/>
              </w:rPr>
            </w:pPr>
            <w:r>
              <w:rPr>
                <w:rFonts w:ascii="Times" w:hAnsi="Times" w:cs="Times"/>
                <w:sz w:val="24"/>
                <w:szCs w:val="24"/>
              </w:rPr>
              <w:t>For Gram stain</w:t>
            </w:r>
          </w:p>
        </w:tc>
      </w:tr>
      <w:tr w:rsidR="003756FE" w14:paraId="69D224E2" w14:textId="77777777" w:rsidTr="00390227">
        <w:tc>
          <w:tcPr>
            <w:tcW w:w="3096" w:type="dxa"/>
            <w:hideMark/>
          </w:tcPr>
          <w:p w14:paraId="303DDE4E" w14:textId="77777777" w:rsidR="003756FE" w:rsidRPr="00390227" w:rsidRDefault="003756FE" w:rsidP="003756FE">
            <w:pPr>
              <w:spacing w:after="120" w:line="240" w:lineRule="auto"/>
              <w:ind w:left="360"/>
              <w:rPr>
                <w:rFonts w:ascii="Times" w:eastAsia="Arial" w:hAnsi="Times"/>
                <w:sz w:val="24"/>
                <w:szCs w:val="24"/>
              </w:rPr>
            </w:pPr>
            <w:r>
              <w:rPr>
                <w:rFonts w:ascii="Times" w:eastAsia="Arial" w:hAnsi="Times"/>
                <w:sz w:val="24"/>
                <w:szCs w:val="24"/>
              </w:rPr>
              <w:t>Inoculation loops</w:t>
            </w:r>
            <w:r w:rsidRPr="00390227">
              <w:rPr>
                <w:rFonts w:ascii="Times" w:eastAsia="Arial" w:hAnsi="Times"/>
                <w:sz w:val="24"/>
                <w:szCs w:val="24"/>
              </w:rPr>
              <w:t xml:space="preserve"> </w:t>
            </w:r>
          </w:p>
        </w:tc>
        <w:tc>
          <w:tcPr>
            <w:tcW w:w="2410" w:type="dxa"/>
            <w:hideMark/>
          </w:tcPr>
          <w:p w14:paraId="508622B0" w14:textId="77777777" w:rsidR="003756FE" w:rsidRPr="00390227" w:rsidRDefault="003756FE" w:rsidP="003756FE">
            <w:pPr>
              <w:spacing w:after="120" w:line="240" w:lineRule="auto"/>
              <w:ind w:left="360"/>
              <w:rPr>
                <w:rFonts w:ascii="Times" w:hAnsi="Times" w:cs="Times"/>
                <w:sz w:val="24"/>
                <w:szCs w:val="24"/>
              </w:rPr>
            </w:pPr>
            <w:proofErr w:type="gramStart"/>
            <w:r w:rsidRPr="00390227">
              <w:rPr>
                <w:rFonts w:ascii="Times" w:hAnsi="Times" w:cs="Times"/>
                <w:sz w:val="24"/>
                <w:szCs w:val="24"/>
              </w:rPr>
              <w:t>Well</w:t>
            </w:r>
            <w:proofErr w:type="gramEnd"/>
            <w:r w:rsidRPr="00390227">
              <w:rPr>
                <w:rFonts w:ascii="Times" w:hAnsi="Times" w:cs="Times"/>
                <w:sz w:val="24"/>
                <w:szCs w:val="24"/>
              </w:rPr>
              <w:t xml:space="preserve"> supplied</w:t>
            </w:r>
          </w:p>
        </w:tc>
        <w:tc>
          <w:tcPr>
            <w:tcW w:w="3543" w:type="dxa"/>
            <w:hideMark/>
          </w:tcPr>
          <w:p w14:paraId="44ED974C" w14:textId="77777777" w:rsidR="003756FE" w:rsidRPr="00390227" w:rsidRDefault="003756FE" w:rsidP="003756FE">
            <w:pPr>
              <w:spacing w:after="120" w:line="240" w:lineRule="auto"/>
              <w:ind w:left="360"/>
              <w:rPr>
                <w:rFonts w:ascii="Times" w:eastAsia="Arial" w:hAnsi="Times"/>
                <w:sz w:val="24"/>
                <w:szCs w:val="24"/>
              </w:rPr>
            </w:pPr>
            <w:r w:rsidRPr="00390227">
              <w:rPr>
                <w:rFonts w:ascii="Times" w:hAnsi="Times" w:cs="Times"/>
                <w:sz w:val="24"/>
                <w:szCs w:val="24"/>
              </w:rPr>
              <w:t>None</w:t>
            </w:r>
          </w:p>
        </w:tc>
      </w:tr>
      <w:tr w:rsidR="003756FE" w14:paraId="79052F2F" w14:textId="77777777" w:rsidTr="00390227">
        <w:tc>
          <w:tcPr>
            <w:tcW w:w="3096" w:type="dxa"/>
            <w:hideMark/>
          </w:tcPr>
          <w:p w14:paraId="624A6DF0" w14:textId="77777777" w:rsidR="003756FE" w:rsidRPr="00390227" w:rsidRDefault="003756FE" w:rsidP="003756FE">
            <w:pPr>
              <w:spacing w:after="120" w:line="240" w:lineRule="auto"/>
              <w:ind w:left="360"/>
              <w:rPr>
                <w:rFonts w:ascii="Times" w:eastAsia="Arial" w:hAnsi="Times"/>
                <w:sz w:val="24"/>
                <w:szCs w:val="24"/>
              </w:rPr>
            </w:pPr>
            <w:r w:rsidRPr="00390227">
              <w:rPr>
                <w:rFonts w:ascii="Times" w:eastAsia="Arial" w:hAnsi="Times"/>
                <w:sz w:val="24"/>
                <w:szCs w:val="24"/>
              </w:rPr>
              <w:t>Permanent marker</w:t>
            </w:r>
          </w:p>
        </w:tc>
        <w:tc>
          <w:tcPr>
            <w:tcW w:w="2410" w:type="dxa"/>
            <w:hideMark/>
          </w:tcPr>
          <w:p w14:paraId="5C68751D" w14:textId="77777777" w:rsidR="003756FE" w:rsidRPr="00390227" w:rsidRDefault="003756FE" w:rsidP="003756FE">
            <w:pPr>
              <w:spacing w:after="120" w:line="240" w:lineRule="auto"/>
              <w:ind w:left="360"/>
              <w:rPr>
                <w:rFonts w:ascii="Times" w:hAnsi="Times" w:cs="Times"/>
                <w:sz w:val="24"/>
                <w:szCs w:val="24"/>
              </w:rPr>
            </w:pPr>
            <w:r w:rsidRPr="00390227">
              <w:rPr>
                <w:rFonts w:ascii="Times" w:hAnsi="Times" w:cs="Times"/>
                <w:sz w:val="24"/>
                <w:szCs w:val="24"/>
              </w:rPr>
              <w:t>1</w:t>
            </w:r>
          </w:p>
        </w:tc>
        <w:tc>
          <w:tcPr>
            <w:tcW w:w="3543" w:type="dxa"/>
            <w:hideMark/>
          </w:tcPr>
          <w:p w14:paraId="2E61CD13" w14:textId="77777777" w:rsidR="003756FE" w:rsidRPr="00390227" w:rsidRDefault="003756FE" w:rsidP="003756FE">
            <w:pPr>
              <w:spacing w:after="120" w:line="240" w:lineRule="auto"/>
              <w:ind w:left="360"/>
              <w:rPr>
                <w:rFonts w:ascii="Times" w:eastAsia="Arial" w:hAnsi="Times"/>
                <w:sz w:val="24"/>
                <w:szCs w:val="24"/>
              </w:rPr>
            </w:pPr>
            <w:r w:rsidRPr="00390227">
              <w:rPr>
                <w:rFonts w:ascii="Times" w:hAnsi="Times" w:cs="Times"/>
                <w:sz w:val="24"/>
                <w:szCs w:val="24"/>
              </w:rPr>
              <w:t>None</w:t>
            </w:r>
          </w:p>
        </w:tc>
      </w:tr>
      <w:tr w:rsidR="003756FE" w14:paraId="59CD29CA" w14:textId="77777777" w:rsidTr="00390227">
        <w:tc>
          <w:tcPr>
            <w:tcW w:w="3096" w:type="dxa"/>
            <w:hideMark/>
          </w:tcPr>
          <w:p w14:paraId="56F023BF" w14:textId="77777777" w:rsidR="003756FE" w:rsidRPr="00390227" w:rsidRDefault="003756FE" w:rsidP="003756FE">
            <w:pPr>
              <w:spacing w:after="120" w:line="240" w:lineRule="auto"/>
              <w:ind w:left="360"/>
              <w:rPr>
                <w:rFonts w:ascii="Times" w:eastAsia="Arial" w:hAnsi="Times"/>
                <w:sz w:val="24"/>
                <w:szCs w:val="24"/>
              </w:rPr>
            </w:pPr>
            <w:r w:rsidRPr="00390227">
              <w:rPr>
                <w:rFonts w:ascii="Times" w:hAnsi="Times" w:cs="Times"/>
                <w:sz w:val="24"/>
                <w:szCs w:val="24"/>
              </w:rPr>
              <w:t>Ethanol</w:t>
            </w:r>
          </w:p>
        </w:tc>
        <w:tc>
          <w:tcPr>
            <w:tcW w:w="2410" w:type="dxa"/>
            <w:hideMark/>
          </w:tcPr>
          <w:p w14:paraId="55983206" w14:textId="77777777" w:rsidR="003756FE" w:rsidRPr="00390227" w:rsidRDefault="003756FE" w:rsidP="003756FE">
            <w:pPr>
              <w:spacing w:after="120" w:line="240" w:lineRule="auto"/>
              <w:ind w:left="360"/>
              <w:rPr>
                <w:rFonts w:ascii="Times" w:hAnsi="Times" w:cs="Times"/>
                <w:sz w:val="24"/>
                <w:szCs w:val="24"/>
              </w:rPr>
            </w:pPr>
            <w:proofErr w:type="gramStart"/>
            <w:r w:rsidRPr="00390227">
              <w:rPr>
                <w:rFonts w:ascii="Times" w:hAnsi="Times" w:cs="Times"/>
                <w:sz w:val="24"/>
                <w:szCs w:val="24"/>
              </w:rPr>
              <w:t>Well</w:t>
            </w:r>
            <w:proofErr w:type="gramEnd"/>
            <w:r w:rsidRPr="00390227">
              <w:rPr>
                <w:rFonts w:ascii="Times" w:hAnsi="Times" w:cs="Times"/>
                <w:sz w:val="24"/>
                <w:szCs w:val="24"/>
              </w:rPr>
              <w:t xml:space="preserve"> supplied</w:t>
            </w:r>
          </w:p>
        </w:tc>
        <w:tc>
          <w:tcPr>
            <w:tcW w:w="3543" w:type="dxa"/>
            <w:hideMark/>
          </w:tcPr>
          <w:p w14:paraId="4AC3EFA3" w14:textId="77777777" w:rsidR="003756FE" w:rsidRPr="00390227" w:rsidRDefault="003756FE" w:rsidP="003756FE">
            <w:pPr>
              <w:spacing w:after="120" w:line="240" w:lineRule="auto"/>
              <w:ind w:left="360"/>
              <w:rPr>
                <w:rFonts w:ascii="Times" w:eastAsia="Arial" w:hAnsi="Times"/>
                <w:sz w:val="24"/>
                <w:szCs w:val="24"/>
              </w:rPr>
            </w:pPr>
            <w:r w:rsidRPr="00390227">
              <w:rPr>
                <w:rFonts w:ascii="Times" w:hAnsi="Times" w:cs="Times"/>
                <w:sz w:val="24"/>
                <w:szCs w:val="24"/>
              </w:rPr>
              <w:t>None</w:t>
            </w:r>
          </w:p>
        </w:tc>
      </w:tr>
      <w:tr w:rsidR="003756FE" w14:paraId="7EF2E1C3" w14:textId="77777777" w:rsidTr="00390227">
        <w:tc>
          <w:tcPr>
            <w:tcW w:w="3096" w:type="dxa"/>
            <w:hideMark/>
          </w:tcPr>
          <w:p w14:paraId="2EC9019A" w14:textId="77777777" w:rsidR="003756FE" w:rsidRPr="00390227" w:rsidRDefault="003756FE" w:rsidP="003756FE">
            <w:pPr>
              <w:spacing w:after="120" w:line="240" w:lineRule="auto"/>
              <w:ind w:left="360"/>
              <w:rPr>
                <w:rFonts w:ascii="Times" w:eastAsia="Arial" w:hAnsi="Times" w:cs="Arial"/>
                <w:sz w:val="24"/>
                <w:szCs w:val="24"/>
              </w:rPr>
            </w:pPr>
            <w:proofErr w:type="spellStart"/>
            <w:r w:rsidRPr="00390227">
              <w:rPr>
                <w:rFonts w:ascii="Times" w:eastAsia="Arial" w:hAnsi="Times" w:cs="Arial"/>
                <w:sz w:val="24"/>
                <w:szCs w:val="24"/>
              </w:rPr>
              <w:t>Cryolabels</w:t>
            </w:r>
            <w:proofErr w:type="spellEnd"/>
            <w:r w:rsidRPr="00390227">
              <w:rPr>
                <w:rFonts w:ascii="Times" w:eastAsia="Arial" w:hAnsi="Times" w:cs="Arial"/>
                <w:sz w:val="24"/>
                <w:szCs w:val="24"/>
              </w:rPr>
              <w:t xml:space="preserve"> and paper labels</w:t>
            </w:r>
          </w:p>
        </w:tc>
        <w:tc>
          <w:tcPr>
            <w:tcW w:w="2410" w:type="dxa"/>
            <w:hideMark/>
          </w:tcPr>
          <w:p w14:paraId="704F34E7" w14:textId="77777777" w:rsidR="003756FE" w:rsidRPr="00390227" w:rsidRDefault="003756FE" w:rsidP="003756FE">
            <w:pPr>
              <w:spacing w:after="120" w:line="240" w:lineRule="auto"/>
              <w:ind w:left="360"/>
              <w:rPr>
                <w:rFonts w:ascii="Times" w:hAnsi="Times" w:cs="Times"/>
                <w:sz w:val="24"/>
                <w:szCs w:val="24"/>
              </w:rPr>
            </w:pPr>
            <w:proofErr w:type="gramStart"/>
            <w:r w:rsidRPr="00390227">
              <w:rPr>
                <w:rFonts w:ascii="Times" w:hAnsi="Times" w:cs="Times"/>
                <w:sz w:val="24"/>
                <w:szCs w:val="24"/>
              </w:rPr>
              <w:t>Well</w:t>
            </w:r>
            <w:proofErr w:type="gramEnd"/>
            <w:r w:rsidRPr="00390227">
              <w:rPr>
                <w:rFonts w:ascii="Times" w:hAnsi="Times" w:cs="Times"/>
                <w:sz w:val="24"/>
                <w:szCs w:val="24"/>
              </w:rPr>
              <w:t xml:space="preserve"> supplied</w:t>
            </w:r>
          </w:p>
        </w:tc>
        <w:tc>
          <w:tcPr>
            <w:tcW w:w="3543" w:type="dxa"/>
            <w:hideMark/>
          </w:tcPr>
          <w:p w14:paraId="29AD7875" w14:textId="77777777" w:rsidR="003756FE" w:rsidRPr="00390227" w:rsidRDefault="003756FE" w:rsidP="003756FE">
            <w:pPr>
              <w:spacing w:after="120" w:line="240" w:lineRule="auto"/>
              <w:ind w:left="360"/>
              <w:rPr>
                <w:rFonts w:ascii="Times" w:hAnsi="Times" w:cs="Times"/>
                <w:sz w:val="24"/>
                <w:szCs w:val="24"/>
              </w:rPr>
            </w:pPr>
            <w:r w:rsidRPr="00390227">
              <w:rPr>
                <w:rFonts w:ascii="Times" w:hAnsi="Times" w:cs="Times"/>
                <w:sz w:val="24"/>
                <w:szCs w:val="24"/>
              </w:rPr>
              <w:t>None</w:t>
            </w:r>
          </w:p>
        </w:tc>
      </w:tr>
      <w:tr w:rsidR="003756FE" w14:paraId="1CE4FB4B" w14:textId="77777777" w:rsidTr="00390227">
        <w:tc>
          <w:tcPr>
            <w:tcW w:w="3096" w:type="dxa"/>
            <w:hideMark/>
          </w:tcPr>
          <w:p w14:paraId="46CBFE0F" w14:textId="04698804" w:rsidR="003756FE" w:rsidRPr="00911479" w:rsidRDefault="003756FE" w:rsidP="003756FE">
            <w:pPr>
              <w:spacing w:after="120" w:line="240" w:lineRule="auto"/>
              <w:ind w:left="360"/>
              <w:rPr>
                <w:rFonts w:ascii="Times" w:eastAsia="Arial" w:hAnsi="Times" w:cs="Arial"/>
                <w:sz w:val="24"/>
                <w:szCs w:val="24"/>
              </w:rPr>
            </w:pPr>
            <w:r w:rsidRPr="00911479">
              <w:rPr>
                <w:rFonts w:ascii="Times" w:eastAsia="Arial" w:hAnsi="Times" w:cs="Arial"/>
                <w:sz w:val="24"/>
                <w:szCs w:val="24"/>
              </w:rPr>
              <w:t xml:space="preserve">Bacterial storage bead </w:t>
            </w:r>
            <w:r w:rsidR="00C87074">
              <w:rPr>
                <w:rFonts w:ascii="Times" w:eastAsia="Arial" w:hAnsi="Times" w:cs="Arial"/>
                <w:sz w:val="24"/>
                <w:szCs w:val="24"/>
              </w:rPr>
              <w:t xml:space="preserve">or </w:t>
            </w:r>
            <w:r w:rsidR="00087EFB">
              <w:rPr>
                <w:rFonts w:ascii="Times" w:eastAsia="Arial" w:hAnsi="Times" w:cs="Arial"/>
                <w:sz w:val="24"/>
                <w:szCs w:val="24"/>
              </w:rPr>
              <w:t>Sterile f</w:t>
            </w:r>
            <w:r w:rsidRPr="00087EFB">
              <w:rPr>
                <w:rFonts w:ascii="Times" w:eastAsia="Arial" w:hAnsi="Times" w:cs="Arial"/>
                <w:sz w:val="24"/>
                <w:szCs w:val="24"/>
              </w:rPr>
              <w:t>reezing solution (</w:t>
            </w:r>
            <w:r w:rsidR="0048706D">
              <w:rPr>
                <w:rFonts w:ascii="Times" w:hAnsi="Times" w:cs="Times"/>
                <w:color w:val="000000"/>
                <w:sz w:val="24"/>
                <w:szCs w:val="24"/>
                <w:shd w:val="clear" w:color="auto" w:fill="FFFFFF"/>
              </w:rPr>
              <w:t>STGG media) 1ml aliquoted in 2ml screw cap tubes or cryovials</w:t>
            </w:r>
          </w:p>
        </w:tc>
        <w:tc>
          <w:tcPr>
            <w:tcW w:w="2410" w:type="dxa"/>
            <w:hideMark/>
          </w:tcPr>
          <w:p w14:paraId="1ADE67FC" w14:textId="77777777" w:rsidR="003756FE" w:rsidRPr="00911479" w:rsidRDefault="003756FE" w:rsidP="003756FE">
            <w:pPr>
              <w:spacing w:after="120" w:line="240" w:lineRule="auto"/>
              <w:ind w:left="360"/>
              <w:rPr>
                <w:rFonts w:ascii="Times" w:hAnsi="Times" w:cs="Times"/>
                <w:sz w:val="24"/>
                <w:szCs w:val="24"/>
              </w:rPr>
            </w:pPr>
            <w:proofErr w:type="gramStart"/>
            <w:r w:rsidRPr="00911479">
              <w:rPr>
                <w:rFonts w:ascii="Times" w:hAnsi="Times" w:cs="Times"/>
                <w:sz w:val="24"/>
                <w:szCs w:val="24"/>
              </w:rPr>
              <w:t>Well</w:t>
            </w:r>
            <w:proofErr w:type="gramEnd"/>
            <w:r w:rsidRPr="00911479">
              <w:rPr>
                <w:rFonts w:ascii="Times" w:hAnsi="Times" w:cs="Times"/>
                <w:sz w:val="24"/>
                <w:szCs w:val="24"/>
              </w:rPr>
              <w:t xml:space="preserve"> supplied</w:t>
            </w:r>
          </w:p>
        </w:tc>
        <w:tc>
          <w:tcPr>
            <w:tcW w:w="3543" w:type="dxa"/>
            <w:hideMark/>
          </w:tcPr>
          <w:p w14:paraId="6147DC8D" w14:textId="708AE9AA" w:rsidR="003756FE" w:rsidRPr="00390227" w:rsidRDefault="003756FE" w:rsidP="003756FE">
            <w:pPr>
              <w:spacing w:after="120" w:line="240" w:lineRule="auto"/>
              <w:ind w:left="360"/>
              <w:rPr>
                <w:rFonts w:ascii="Times" w:hAnsi="Times" w:cs="Times"/>
                <w:sz w:val="24"/>
                <w:szCs w:val="24"/>
              </w:rPr>
            </w:pPr>
            <w:r w:rsidRPr="00911479">
              <w:rPr>
                <w:rFonts w:ascii="Times" w:hAnsi="Times" w:cs="Times"/>
                <w:sz w:val="24"/>
                <w:szCs w:val="24"/>
              </w:rPr>
              <w:t xml:space="preserve">To archive </w:t>
            </w:r>
            <w:proofErr w:type="spellStart"/>
            <w:proofErr w:type="gramStart"/>
            <w:r w:rsidRPr="00911479">
              <w:rPr>
                <w:rFonts w:ascii="Times" w:hAnsi="Times" w:cs="Times"/>
                <w:i/>
                <w:iCs/>
                <w:sz w:val="24"/>
                <w:szCs w:val="24"/>
              </w:rPr>
              <w:t>S.pneumoniae</w:t>
            </w:r>
            <w:proofErr w:type="spellEnd"/>
            <w:proofErr w:type="gramEnd"/>
            <w:r w:rsidRPr="00911479">
              <w:rPr>
                <w:rFonts w:ascii="Times" w:hAnsi="Times" w:cs="Times"/>
                <w:sz w:val="24"/>
                <w:szCs w:val="24"/>
              </w:rPr>
              <w:t xml:space="preserve"> isolates at -80</w:t>
            </w:r>
            <w:r w:rsidRPr="00911479">
              <w:rPr>
                <w:rFonts w:ascii="Times" w:hAnsi="Times" w:cs="Times"/>
                <w:sz w:val="24"/>
                <w:szCs w:val="24"/>
                <w:vertAlign w:val="superscript"/>
              </w:rPr>
              <w:t>0</w:t>
            </w:r>
            <w:r w:rsidRPr="00911479">
              <w:rPr>
                <w:rFonts w:ascii="Times" w:hAnsi="Times" w:cs="Times"/>
                <w:sz w:val="24"/>
                <w:szCs w:val="24"/>
              </w:rPr>
              <w:t>C Freezer</w:t>
            </w:r>
          </w:p>
        </w:tc>
      </w:tr>
    </w:tbl>
    <w:p w14:paraId="17893F92" w14:textId="77777777" w:rsidR="001E7764" w:rsidRPr="00362830" w:rsidRDefault="001E7764" w:rsidP="001E7764">
      <w:pPr>
        <w:spacing w:after="120" w:line="240" w:lineRule="auto"/>
        <w:jc w:val="both"/>
        <w:rPr>
          <w:rFonts w:ascii="Times" w:hAnsi="Times"/>
          <w:b/>
          <w:sz w:val="24"/>
          <w:szCs w:val="24"/>
        </w:rPr>
      </w:pPr>
    </w:p>
    <w:p w14:paraId="075876EB" w14:textId="77777777" w:rsidR="001E7764" w:rsidRDefault="001E7764" w:rsidP="001E7764">
      <w:pPr>
        <w:pStyle w:val="Heading1"/>
      </w:pPr>
      <w:r>
        <w:t>Definitions and general instructions</w:t>
      </w:r>
    </w:p>
    <w:p w14:paraId="67D6D5A8" w14:textId="77777777" w:rsidR="001E7764" w:rsidRDefault="00390227" w:rsidP="00390227">
      <w:pPr>
        <w:pStyle w:val="Heading2"/>
      </w:pPr>
      <w:r>
        <w:t>Definitions</w:t>
      </w:r>
    </w:p>
    <w:p w14:paraId="48500D9F" w14:textId="77777777" w:rsidR="007D2275" w:rsidRDefault="007D2275" w:rsidP="007D2275">
      <w:pPr>
        <w:pStyle w:val="Heading3"/>
        <w:ind w:left="1560" w:hanging="851"/>
      </w:pPr>
      <w:r w:rsidRPr="00987487">
        <w:t>Laboratory t</w:t>
      </w:r>
      <w:r>
        <w:t>echnician/scientist</w:t>
      </w:r>
      <w:r w:rsidRPr="00987487">
        <w:t>: a staff member in the laboratory responsible for LAKANA study</w:t>
      </w:r>
      <w:r>
        <w:t>.</w:t>
      </w:r>
    </w:p>
    <w:p w14:paraId="2FB02F8F" w14:textId="77777777" w:rsidR="00390227" w:rsidRDefault="00390227" w:rsidP="00390227">
      <w:pPr>
        <w:pStyle w:val="Heading2"/>
      </w:pPr>
      <w:r>
        <w:t>General instructions</w:t>
      </w:r>
    </w:p>
    <w:p w14:paraId="151D4284" w14:textId="1FE4DFF0" w:rsidR="00390227" w:rsidRDefault="00273E2D" w:rsidP="006868D8">
      <w:pPr>
        <w:pStyle w:val="Heading3"/>
        <w:ind w:left="1276" w:hanging="709"/>
      </w:pPr>
      <w:r>
        <w:rPr>
          <w:noProof/>
          <w:lang w:val="fi-FI" w:eastAsia="zh-CN"/>
        </w:rPr>
        <w:lastRenderedPageBreak/>
        <w:drawing>
          <wp:anchor distT="0" distB="0" distL="114300" distR="114300" simplePos="0" relativeHeight="251682304" behindDoc="0" locked="0" layoutInCell="1" allowOverlap="1" wp14:anchorId="71DA9EA8" wp14:editId="192C72DC">
            <wp:simplePos x="0" y="0"/>
            <wp:positionH relativeFrom="column">
              <wp:posOffset>358140</wp:posOffset>
            </wp:positionH>
            <wp:positionV relativeFrom="paragraph">
              <wp:posOffset>937260</wp:posOffset>
            </wp:positionV>
            <wp:extent cx="5560060" cy="345059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0060" cy="3450590"/>
                    </a:xfrm>
                    <a:prstGeom prst="rect">
                      <a:avLst/>
                    </a:prstGeom>
                    <a:noFill/>
                  </pic:spPr>
                </pic:pic>
              </a:graphicData>
            </a:graphic>
            <wp14:sizeRelH relativeFrom="page">
              <wp14:pctWidth>0</wp14:pctWidth>
            </wp14:sizeRelH>
            <wp14:sizeRelV relativeFrom="page">
              <wp14:pctHeight>0</wp14:pctHeight>
            </wp14:sizeRelV>
          </wp:anchor>
        </w:drawing>
      </w:r>
      <w:r w:rsidR="003F2F32">
        <w:rPr>
          <w:noProof/>
        </w:rPr>
        <w:t>Below</w:t>
      </w:r>
      <w:r w:rsidR="00390227">
        <w:t xml:space="preserve"> is </w:t>
      </w:r>
      <w:r w:rsidR="004D4182">
        <w:t xml:space="preserve">a </w:t>
      </w:r>
      <w:r w:rsidR="00390227">
        <w:t xml:space="preserve">flowchart for identification of </w:t>
      </w:r>
      <w:r w:rsidR="004D4182" w:rsidRPr="004D4182">
        <w:rPr>
          <w:i/>
          <w:iCs/>
        </w:rPr>
        <w:t>S. pneumoniae</w:t>
      </w:r>
      <w:r w:rsidR="00390227">
        <w:t xml:space="preserve"> in NPS specimen</w:t>
      </w:r>
      <w:r w:rsidR="003F2F32">
        <w:t xml:space="preserve">. Alpha-hemolytic colonies will be Gram stained and tested for Optochin sensitivity. If the optochin test is sensitive and the Gram shows Gram-positive cocci, report as </w:t>
      </w:r>
      <w:proofErr w:type="spellStart"/>
      <w:r w:rsidR="003F2F32" w:rsidRPr="00C87074">
        <w:rPr>
          <w:i/>
          <w:iCs/>
        </w:rPr>
        <w:t>S.pneumoniae</w:t>
      </w:r>
      <w:proofErr w:type="spellEnd"/>
      <w:r w:rsidR="003F2F32">
        <w:t>. If optochin resistant is found (zone of inhibition 9-13mm), perform a bile solubility test</w:t>
      </w:r>
    </w:p>
    <w:p w14:paraId="428FA629" w14:textId="7CF93C9D" w:rsidR="00AB3617" w:rsidRPr="00AB3617" w:rsidRDefault="00AB3617" w:rsidP="006868D8">
      <w:pPr>
        <w:pStyle w:val="Heading3"/>
        <w:ind w:left="993"/>
      </w:pPr>
      <w:r>
        <w:t>Summary of workflow</w:t>
      </w:r>
    </w:p>
    <w:p w14:paraId="6C0F45FE" w14:textId="029E442D" w:rsidR="00AB3617" w:rsidRDefault="00AB3617" w:rsidP="007D2275">
      <w:pPr>
        <w:pStyle w:val="Heading4"/>
        <w:ind w:left="1417" w:hanging="425"/>
      </w:pPr>
      <w:r>
        <w:t xml:space="preserve">Screen all 1° plates </w:t>
      </w:r>
      <w:r w:rsidR="00F24B7F">
        <w:t xml:space="preserve">after 24 hours </w:t>
      </w:r>
      <w:r>
        <w:t xml:space="preserve">to see which plates i.) require </w:t>
      </w:r>
      <w:r w:rsidR="004D0CB5">
        <w:t>bile solubility test</w:t>
      </w:r>
      <w:r>
        <w:t xml:space="preserve">, ii.) have </w:t>
      </w:r>
      <w:proofErr w:type="spellStart"/>
      <w:r w:rsidRPr="004D0CB5">
        <w:rPr>
          <w:i/>
          <w:iCs/>
        </w:rPr>
        <w:t>S.pneumoniae</w:t>
      </w:r>
      <w:proofErr w:type="spellEnd"/>
      <w:r>
        <w:t xml:space="preserve"> confirmed, iii.) have no </w:t>
      </w:r>
      <w:proofErr w:type="spellStart"/>
      <w:r w:rsidRPr="004D0CB5">
        <w:rPr>
          <w:i/>
          <w:iCs/>
        </w:rPr>
        <w:t>S.pneumoniae</w:t>
      </w:r>
      <w:proofErr w:type="spellEnd"/>
      <w:r>
        <w:t xml:space="preserve"> (and need to be re-incubated).</w:t>
      </w:r>
    </w:p>
    <w:p w14:paraId="20FD20A7" w14:textId="41A00619" w:rsidR="00AB3617" w:rsidRDefault="00AB3617" w:rsidP="007D2275">
      <w:pPr>
        <w:pStyle w:val="Heading4"/>
        <w:ind w:left="1417" w:hanging="425"/>
      </w:pPr>
      <w:r>
        <w:t xml:space="preserve">For those with no </w:t>
      </w:r>
      <w:proofErr w:type="spellStart"/>
      <w:r w:rsidRPr="004D0CB5">
        <w:rPr>
          <w:i/>
          <w:iCs/>
        </w:rPr>
        <w:t>S.pneumoniae</w:t>
      </w:r>
      <w:proofErr w:type="spellEnd"/>
      <w:r>
        <w:t xml:space="preserve"> confirmed, record information in the lab book and dispose of plates in biohazard bin.</w:t>
      </w:r>
    </w:p>
    <w:p w14:paraId="29DA786B" w14:textId="77777777" w:rsidR="00AB3617" w:rsidRDefault="00AB3617" w:rsidP="007D2275">
      <w:pPr>
        <w:pStyle w:val="Heading4"/>
        <w:ind w:left="1417" w:hanging="425"/>
      </w:pPr>
      <w:r>
        <w:t>Separate the remaining types of plates on the bench.</w:t>
      </w:r>
    </w:p>
    <w:p w14:paraId="3D4A5ADE" w14:textId="42B5DDD7" w:rsidR="00AB3617" w:rsidRDefault="00AB3617" w:rsidP="007D2275">
      <w:pPr>
        <w:pStyle w:val="Heading4"/>
        <w:ind w:left="1417" w:hanging="425"/>
      </w:pPr>
      <w:r>
        <w:t xml:space="preserve">Initiate </w:t>
      </w:r>
      <w:r w:rsidR="004D0CB5">
        <w:t>bile salt solubility test</w:t>
      </w:r>
      <w:r>
        <w:t xml:space="preserve"> on all plates requiring confirmatory testing and place in incubator.</w:t>
      </w:r>
    </w:p>
    <w:p w14:paraId="688CC0C0" w14:textId="6A73147B" w:rsidR="00AB3617" w:rsidRDefault="00AB3617" w:rsidP="007D2275">
      <w:pPr>
        <w:pStyle w:val="Heading4"/>
        <w:ind w:left="1417" w:hanging="425"/>
      </w:pPr>
      <w:r>
        <w:t>Re-</w:t>
      </w:r>
      <w:r w:rsidR="003F0416">
        <w:t xml:space="preserve">incubate </w:t>
      </w:r>
      <w:r>
        <w:t>1° plates with inadequate or contaminated growth</w:t>
      </w:r>
      <w:r w:rsidR="006868D8">
        <w:t xml:space="preserve"> for a further 24 hours</w:t>
      </w:r>
      <w:r>
        <w:t>.</w:t>
      </w:r>
    </w:p>
    <w:p w14:paraId="310CFE7A" w14:textId="77777777" w:rsidR="004D0CB5" w:rsidRDefault="00AB3617" w:rsidP="007D2275">
      <w:pPr>
        <w:pStyle w:val="Heading4"/>
        <w:ind w:left="1417" w:hanging="425"/>
      </w:pPr>
      <w:r>
        <w:t>Create 2° plates from 1° plates with adequate growth.</w:t>
      </w:r>
    </w:p>
    <w:p w14:paraId="3B02B01F" w14:textId="57115681" w:rsidR="006868D8" w:rsidRDefault="004D0CB5" w:rsidP="007D2275">
      <w:pPr>
        <w:pStyle w:val="Heading4"/>
        <w:ind w:left="1417" w:hanging="425"/>
      </w:pPr>
      <w:r>
        <w:t xml:space="preserve">Store isolates </w:t>
      </w:r>
      <w:r w:rsidR="00AB3617">
        <w:t xml:space="preserve"> </w:t>
      </w:r>
    </w:p>
    <w:tbl>
      <w:tblPr>
        <w:tblStyle w:val="TableGrid"/>
        <w:tblW w:w="8638" w:type="dxa"/>
        <w:tblLook w:val="04A0" w:firstRow="1" w:lastRow="0" w:firstColumn="1" w:lastColumn="0" w:noHBand="0" w:noVBand="1"/>
      </w:tblPr>
      <w:tblGrid>
        <w:gridCol w:w="2243"/>
        <w:gridCol w:w="2577"/>
        <w:gridCol w:w="1554"/>
        <w:gridCol w:w="2264"/>
      </w:tblGrid>
      <w:tr w:rsidR="007D2275" w14:paraId="155C27CA" w14:textId="77777777" w:rsidTr="007D2275">
        <w:trPr>
          <w:trHeight w:val="306"/>
        </w:trPr>
        <w:tc>
          <w:tcPr>
            <w:tcW w:w="2243" w:type="dxa"/>
          </w:tcPr>
          <w:p w14:paraId="7AEA84B3" w14:textId="77777777" w:rsidR="007D2275" w:rsidRPr="00B80B8F" w:rsidRDefault="007D2275" w:rsidP="00AE5577">
            <w:pPr>
              <w:rPr>
                <w:b/>
                <w:bCs/>
              </w:rPr>
            </w:pPr>
            <w:r w:rsidRPr="00B80B8F">
              <w:rPr>
                <w:b/>
                <w:bCs/>
              </w:rPr>
              <w:t>Plate</w:t>
            </w:r>
          </w:p>
        </w:tc>
        <w:tc>
          <w:tcPr>
            <w:tcW w:w="2577" w:type="dxa"/>
          </w:tcPr>
          <w:p w14:paraId="11F1C895" w14:textId="77777777" w:rsidR="007D2275" w:rsidRPr="00B80B8F" w:rsidRDefault="007D2275" w:rsidP="00AE5577">
            <w:pPr>
              <w:rPr>
                <w:b/>
                <w:bCs/>
              </w:rPr>
            </w:pPr>
            <w:r w:rsidRPr="00B80B8F">
              <w:rPr>
                <w:b/>
                <w:bCs/>
              </w:rPr>
              <w:t>Type</w:t>
            </w:r>
          </w:p>
        </w:tc>
        <w:tc>
          <w:tcPr>
            <w:tcW w:w="1554" w:type="dxa"/>
          </w:tcPr>
          <w:p w14:paraId="03A8B1DB" w14:textId="77777777" w:rsidR="007D2275" w:rsidRPr="00B80B8F" w:rsidRDefault="007D2275" w:rsidP="00AE5577">
            <w:pPr>
              <w:rPr>
                <w:b/>
                <w:bCs/>
              </w:rPr>
            </w:pPr>
            <w:r w:rsidRPr="00B80B8F">
              <w:rPr>
                <w:b/>
                <w:bCs/>
              </w:rPr>
              <w:t>storage</w:t>
            </w:r>
          </w:p>
        </w:tc>
        <w:tc>
          <w:tcPr>
            <w:tcW w:w="2264" w:type="dxa"/>
          </w:tcPr>
          <w:p w14:paraId="36D1454B" w14:textId="77777777" w:rsidR="007D2275" w:rsidRPr="00B80B8F" w:rsidRDefault="007D2275" w:rsidP="00AE5577">
            <w:pPr>
              <w:rPr>
                <w:b/>
                <w:bCs/>
              </w:rPr>
            </w:pPr>
            <w:r w:rsidRPr="00B80B8F">
              <w:rPr>
                <w:b/>
                <w:bCs/>
              </w:rPr>
              <w:t>Vial No</w:t>
            </w:r>
          </w:p>
        </w:tc>
      </w:tr>
      <w:tr w:rsidR="007D2275" w14:paraId="117FD1C8" w14:textId="77777777" w:rsidTr="007D2275">
        <w:trPr>
          <w:trHeight w:val="658"/>
        </w:trPr>
        <w:tc>
          <w:tcPr>
            <w:tcW w:w="2243" w:type="dxa"/>
          </w:tcPr>
          <w:p w14:paraId="0B6F262F" w14:textId="77777777" w:rsidR="007D2275" w:rsidRPr="006776E9" w:rsidRDefault="007D2275" w:rsidP="00AE5577">
            <w:r>
              <w:t>1</w:t>
            </w:r>
            <w:r>
              <w:rPr>
                <w:vertAlign w:val="superscript"/>
              </w:rPr>
              <w:t>0</w:t>
            </w:r>
            <w:r>
              <w:t xml:space="preserve"> </w:t>
            </w:r>
          </w:p>
        </w:tc>
        <w:tc>
          <w:tcPr>
            <w:tcW w:w="2577" w:type="dxa"/>
          </w:tcPr>
          <w:p w14:paraId="42189C96" w14:textId="77777777" w:rsidR="007D2275" w:rsidRDefault="007D2275" w:rsidP="00AE5577">
            <w:r>
              <w:t>sweep</w:t>
            </w:r>
          </w:p>
        </w:tc>
        <w:tc>
          <w:tcPr>
            <w:tcW w:w="1554" w:type="dxa"/>
          </w:tcPr>
          <w:p w14:paraId="453BF338" w14:textId="77777777" w:rsidR="007D2275" w:rsidRDefault="007D2275" w:rsidP="00AE5577">
            <w:r>
              <w:t>Yes</w:t>
            </w:r>
          </w:p>
        </w:tc>
        <w:tc>
          <w:tcPr>
            <w:tcW w:w="2264" w:type="dxa"/>
          </w:tcPr>
          <w:p w14:paraId="04782DC0" w14:textId="1CF0B938" w:rsidR="007D2275" w:rsidRPr="006776E9" w:rsidRDefault="007D2275" w:rsidP="00AE5577">
            <w:pPr>
              <w:rPr>
                <w:vertAlign w:val="superscript"/>
              </w:rPr>
            </w:pPr>
            <w:r>
              <w:t>Vial 13, 1</w:t>
            </w:r>
            <w:r>
              <w:rPr>
                <w:vertAlign w:val="superscript"/>
              </w:rPr>
              <w:t xml:space="preserve">0 </w:t>
            </w:r>
            <w:proofErr w:type="gramStart"/>
            <w:r>
              <w:t>BAP</w:t>
            </w:r>
            <w:proofErr w:type="gramEnd"/>
            <w:r>
              <w:t>, ID, date</w:t>
            </w:r>
          </w:p>
        </w:tc>
      </w:tr>
    </w:tbl>
    <w:p w14:paraId="4E964FD9" w14:textId="0E108B5C" w:rsidR="00390227" w:rsidRDefault="00390227" w:rsidP="00390227"/>
    <w:p w14:paraId="2BBEFCCC" w14:textId="77777777" w:rsidR="007D2275" w:rsidRPr="00390227" w:rsidRDefault="007D2275" w:rsidP="00390227"/>
    <w:p w14:paraId="7782200E" w14:textId="77777777" w:rsidR="001E7764" w:rsidRDefault="001E7764" w:rsidP="001E7764">
      <w:pPr>
        <w:pStyle w:val="Heading1"/>
      </w:pPr>
      <w:r w:rsidRPr="008D47DB">
        <w:lastRenderedPageBreak/>
        <w:t>Step-by-step procedures</w:t>
      </w:r>
    </w:p>
    <w:p w14:paraId="5614AC53" w14:textId="77777777" w:rsidR="00D42713" w:rsidRDefault="004A7BE3" w:rsidP="00D42713">
      <w:pPr>
        <w:pStyle w:val="Heading2"/>
      </w:pPr>
      <w:r>
        <w:t>Preparation of work area</w:t>
      </w:r>
    </w:p>
    <w:p w14:paraId="7223D413" w14:textId="4FE8A65A" w:rsidR="00D42713" w:rsidRPr="003008BD" w:rsidRDefault="00D42713" w:rsidP="00D42713">
      <w:pPr>
        <w:pStyle w:val="ListParagraph"/>
        <w:numPr>
          <w:ilvl w:val="0"/>
          <w:numId w:val="7"/>
        </w:numPr>
        <w:spacing w:after="120" w:line="240" w:lineRule="auto"/>
        <w:ind w:hanging="723"/>
        <w:rPr>
          <w:rFonts w:ascii="Times" w:eastAsia="Arial" w:hAnsi="Times" w:cs="Arial"/>
          <w:sz w:val="24"/>
          <w:szCs w:val="24"/>
        </w:rPr>
      </w:pPr>
      <w:r w:rsidRPr="003008BD">
        <w:rPr>
          <w:rFonts w:ascii="Times" w:eastAsia="Arial" w:hAnsi="Times" w:cs="Arial"/>
          <w:sz w:val="24"/>
          <w:szCs w:val="24"/>
        </w:rPr>
        <w:t xml:space="preserve">Note: Before starting, ensure all supplies (incl. </w:t>
      </w:r>
      <w:r w:rsidR="00032D06">
        <w:rPr>
          <w:rFonts w:ascii="Times" w:eastAsia="Arial" w:hAnsi="Times" w:cs="Arial"/>
          <w:sz w:val="24"/>
          <w:szCs w:val="24"/>
        </w:rPr>
        <w:t>BAP</w:t>
      </w:r>
      <w:r w:rsidRPr="003008BD">
        <w:rPr>
          <w:rFonts w:ascii="Times" w:eastAsia="Arial" w:hAnsi="Times" w:cs="Arial"/>
          <w:sz w:val="24"/>
          <w:szCs w:val="24"/>
        </w:rPr>
        <w:t xml:space="preserve"> plates and Optochin discs, are in good condition and not expired. </w:t>
      </w:r>
      <w:r w:rsidR="00032D06">
        <w:rPr>
          <w:rFonts w:ascii="Times" w:eastAsia="Arial" w:hAnsi="Times" w:cs="Arial"/>
          <w:sz w:val="24"/>
          <w:szCs w:val="24"/>
        </w:rPr>
        <w:t>BAP</w:t>
      </w:r>
      <w:r w:rsidRPr="003008BD">
        <w:rPr>
          <w:rFonts w:ascii="Times" w:eastAsia="Arial" w:hAnsi="Times" w:cs="Arial"/>
          <w:sz w:val="24"/>
          <w:szCs w:val="24"/>
        </w:rPr>
        <w:t xml:space="preserve"> plates should be labeled with plate type (‘5% </w:t>
      </w:r>
      <w:r w:rsidR="00032D06">
        <w:rPr>
          <w:rFonts w:ascii="Times" w:eastAsia="Arial" w:hAnsi="Times" w:cs="Arial"/>
          <w:sz w:val="24"/>
          <w:szCs w:val="24"/>
        </w:rPr>
        <w:t>BAP</w:t>
      </w:r>
      <w:r w:rsidRPr="003008BD">
        <w:rPr>
          <w:rFonts w:ascii="Times" w:eastAsia="Arial" w:hAnsi="Times" w:cs="Arial"/>
          <w:sz w:val="24"/>
          <w:szCs w:val="24"/>
        </w:rPr>
        <w:t>’) and date of manufacture/expiration. If plates are not labeled</w:t>
      </w:r>
      <w:r w:rsidR="00032D06">
        <w:rPr>
          <w:rFonts w:ascii="Times" w:eastAsia="Arial" w:hAnsi="Times" w:cs="Arial"/>
          <w:sz w:val="24"/>
          <w:szCs w:val="24"/>
        </w:rPr>
        <w:t>,</w:t>
      </w:r>
      <w:r w:rsidRPr="003008BD">
        <w:rPr>
          <w:rFonts w:ascii="Times" w:eastAsia="Arial" w:hAnsi="Times" w:cs="Arial"/>
          <w:sz w:val="24"/>
          <w:szCs w:val="24"/>
        </w:rPr>
        <w:t xml:space="preserve"> </w:t>
      </w:r>
      <w:proofErr w:type="gramStart"/>
      <w:r w:rsidRPr="003008BD">
        <w:rPr>
          <w:rFonts w:ascii="Times" w:eastAsia="Arial" w:hAnsi="Times" w:cs="Arial"/>
          <w:sz w:val="24"/>
          <w:szCs w:val="24"/>
        </w:rPr>
        <w:t>expired</w:t>
      </w:r>
      <w:proofErr w:type="gramEnd"/>
      <w:r w:rsidR="00032D06">
        <w:rPr>
          <w:rFonts w:ascii="Times" w:eastAsia="Arial" w:hAnsi="Times" w:cs="Arial"/>
          <w:sz w:val="24"/>
          <w:szCs w:val="24"/>
        </w:rPr>
        <w:t xml:space="preserve"> or are contaminated (visible growth)</w:t>
      </w:r>
      <w:r w:rsidRPr="003008BD">
        <w:rPr>
          <w:rFonts w:ascii="Times" w:eastAsia="Arial" w:hAnsi="Times" w:cs="Arial"/>
          <w:sz w:val="24"/>
          <w:szCs w:val="24"/>
        </w:rPr>
        <w:t>, do not use.</w:t>
      </w:r>
    </w:p>
    <w:p w14:paraId="638BDAA1" w14:textId="77777777" w:rsidR="00D42713" w:rsidRPr="003008BD" w:rsidRDefault="00D42713" w:rsidP="00D42713">
      <w:pPr>
        <w:pStyle w:val="ListParagraph"/>
        <w:numPr>
          <w:ilvl w:val="0"/>
          <w:numId w:val="7"/>
        </w:numPr>
        <w:spacing w:after="120" w:line="240" w:lineRule="auto"/>
        <w:ind w:hanging="723"/>
        <w:rPr>
          <w:rFonts w:ascii="Times" w:eastAsia="Arial" w:hAnsi="Times" w:cs="Arial"/>
          <w:sz w:val="24"/>
          <w:szCs w:val="24"/>
        </w:rPr>
      </w:pPr>
      <w:r w:rsidRPr="003008BD">
        <w:rPr>
          <w:rFonts w:ascii="Times" w:eastAsia="Arial" w:hAnsi="Times" w:cs="Arial"/>
          <w:sz w:val="24"/>
          <w:szCs w:val="24"/>
        </w:rPr>
        <w:t>Confirm the incubator is at correct temperature (acceptable range: 35-37°C) and ~5% CO</w:t>
      </w:r>
      <w:r w:rsidRPr="003008BD">
        <w:rPr>
          <w:rFonts w:ascii="Times" w:eastAsia="Arial" w:hAnsi="Times" w:cs="Arial"/>
          <w:sz w:val="24"/>
          <w:szCs w:val="24"/>
          <w:vertAlign w:val="subscript"/>
        </w:rPr>
        <w:t>2</w:t>
      </w:r>
      <w:r w:rsidRPr="003008BD">
        <w:rPr>
          <w:rFonts w:ascii="Times" w:eastAsia="Arial" w:hAnsi="Times" w:cs="Arial"/>
          <w:sz w:val="24"/>
          <w:szCs w:val="24"/>
        </w:rPr>
        <w:t>.</w:t>
      </w:r>
    </w:p>
    <w:p w14:paraId="074F4AE7" w14:textId="6BEAFC34" w:rsidR="00566297" w:rsidRDefault="00D42713" w:rsidP="00566297">
      <w:pPr>
        <w:pStyle w:val="ListParagraph"/>
        <w:numPr>
          <w:ilvl w:val="0"/>
          <w:numId w:val="7"/>
        </w:numPr>
        <w:spacing w:after="120" w:line="240" w:lineRule="auto"/>
        <w:ind w:hanging="723"/>
        <w:rPr>
          <w:rFonts w:ascii="Times" w:eastAsia="Arial" w:hAnsi="Times" w:cs="Arial"/>
          <w:sz w:val="24"/>
          <w:szCs w:val="24"/>
        </w:rPr>
      </w:pPr>
      <w:r w:rsidRPr="003008BD">
        <w:rPr>
          <w:rFonts w:ascii="Times" w:eastAsia="Arial" w:hAnsi="Times" w:cs="Arial"/>
          <w:sz w:val="24"/>
          <w:szCs w:val="24"/>
        </w:rPr>
        <w:t xml:space="preserve">Clean all working surfaces with </w:t>
      </w:r>
      <w:r w:rsidR="006A2389">
        <w:rPr>
          <w:rFonts w:ascii="Times" w:eastAsia="Arial" w:hAnsi="Times" w:cs="Arial"/>
          <w:sz w:val="24"/>
          <w:szCs w:val="24"/>
        </w:rPr>
        <w:t>10% bleach</w:t>
      </w:r>
      <w:r w:rsidRPr="003008BD">
        <w:rPr>
          <w:rFonts w:ascii="Times" w:eastAsia="Arial" w:hAnsi="Times" w:cs="Arial"/>
          <w:sz w:val="24"/>
          <w:szCs w:val="24"/>
        </w:rPr>
        <w:t>.</w:t>
      </w:r>
    </w:p>
    <w:p w14:paraId="11D7CED0" w14:textId="77777777" w:rsidR="004D4182" w:rsidRPr="004D4182" w:rsidRDefault="004D4182" w:rsidP="004D4182">
      <w:pPr>
        <w:spacing w:after="120" w:line="240" w:lineRule="auto"/>
        <w:ind w:left="717"/>
        <w:rPr>
          <w:rFonts w:ascii="Times" w:eastAsia="Arial" w:hAnsi="Times" w:cs="Arial"/>
          <w:sz w:val="24"/>
          <w:szCs w:val="24"/>
        </w:rPr>
      </w:pPr>
    </w:p>
    <w:p w14:paraId="07F92F6D" w14:textId="77777777" w:rsidR="00FA17E8" w:rsidRPr="003008BD" w:rsidRDefault="003008BD" w:rsidP="00FA17E8">
      <w:pPr>
        <w:pStyle w:val="Heading2"/>
        <w:rPr>
          <w:iCs/>
        </w:rPr>
      </w:pPr>
      <w:r w:rsidRPr="003008BD">
        <w:rPr>
          <w:iCs/>
        </w:rPr>
        <w:t>Pre-incubation step</w:t>
      </w:r>
    </w:p>
    <w:p w14:paraId="7D9D2237" w14:textId="71410E62" w:rsidR="00566297" w:rsidRPr="00566297" w:rsidRDefault="00566297" w:rsidP="00566297">
      <w:pPr>
        <w:pStyle w:val="Heading3"/>
        <w:ind w:left="1418" w:hanging="709"/>
        <w:rPr>
          <w:rFonts w:ascii="Times" w:eastAsia="Arial" w:hAnsi="Times" w:cs="Arial"/>
        </w:rPr>
      </w:pPr>
      <w:r w:rsidRPr="00566297">
        <w:rPr>
          <w:rFonts w:ascii="Times" w:eastAsia="Arial" w:hAnsi="Times" w:cs="Arial"/>
        </w:rPr>
        <w:t>Remove selected NPS-STGG specimen for culture</w:t>
      </w:r>
      <w:r w:rsidR="00032D06">
        <w:rPr>
          <w:rFonts w:ascii="Times" w:eastAsia="Arial" w:hAnsi="Times" w:cs="Arial"/>
        </w:rPr>
        <w:t xml:space="preserve"> </w:t>
      </w:r>
      <w:r w:rsidR="00032D06" w:rsidRPr="007D2275">
        <w:rPr>
          <w:rFonts w:ascii="Times" w:eastAsia="Arial" w:hAnsi="Times" w:cs="Arial"/>
        </w:rPr>
        <w:t>(vial 5)</w:t>
      </w:r>
      <w:r w:rsidRPr="00566297">
        <w:rPr>
          <w:rFonts w:ascii="Times" w:eastAsia="Arial" w:hAnsi="Times" w:cs="Arial"/>
        </w:rPr>
        <w:t xml:space="preserve"> from the -80°C freezer or the fridge if stored less than 48 hours. </w:t>
      </w:r>
    </w:p>
    <w:p w14:paraId="10368BF9" w14:textId="61EB8EC0" w:rsidR="00566297" w:rsidRPr="00566297" w:rsidRDefault="00566297" w:rsidP="00566297">
      <w:pPr>
        <w:pStyle w:val="Heading3"/>
        <w:ind w:left="1418" w:hanging="709"/>
        <w:rPr>
          <w:rFonts w:ascii="Times" w:eastAsia="Arial" w:hAnsi="Times" w:cs="Arial"/>
        </w:rPr>
      </w:pPr>
      <w:r w:rsidRPr="00566297">
        <w:rPr>
          <w:rFonts w:ascii="Times" w:eastAsia="Arial" w:hAnsi="Times" w:cs="Arial"/>
        </w:rPr>
        <w:t>Allow NPS-STGG specimen to fully thaw at room temperature (~25°C)</w:t>
      </w:r>
      <w:r w:rsidR="004520D9" w:rsidRPr="004520D9">
        <w:rPr>
          <w:rFonts w:ascii="Times" w:eastAsia="Arial" w:hAnsi="Times" w:cs="Arial"/>
        </w:rPr>
        <w:t xml:space="preserve"> </w:t>
      </w:r>
      <w:r w:rsidR="004520D9" w:rsidRPr="00566297">
        <w:rPr>
          <w:rFonts w:ascii="Times" w:eastAsia="Arial" w:hAnsi="Times" w:cs="Arial"/>
        </w:rPr>
        <w:t>Place these in a clean rack on the bench</w:t>
      </w:r>
      <w:r w:rsidR="004520D9">
        <w:rPr>
          <w:rFonts w:ascii="Times" w:eastAsia="Arial" w:hAnsi="Times" w:cs="Arial"/>
        </w:rPr>
        <w:t xml:space="preserve">. </w:t>
      </w:r>
      <w:r w:rsidR="004520D9" w:rsidRPr="002F5689">
        <w:t>Limit time samples are at room temperature</w:t>
      </w:r>
      <w:r w:rsidR="004520D9">
        <w:t xml:space="preserve"> and store samples in the refrigerator until culture is completed to avoid freeze thaw cycles. Once culture and identification </w:t>
      </w:r>
      <w:proofErr w:type="gramStart"/>
      <w:r w:rsidR="004520D9">
        <w:t>is</w:t>
      </w:r>
      <w:proofErr w:type="gramEnd"/>
      <w:r w:rsidR="004520D9">
        <w:t xml:space="preserve"> completed, freeze back sample at -</w:t>
      </w:r>
      <w:r w:rsidR="004520D9" w:rsidRPr="00997312">
        <w:t>80</w:t>
      </w:r>
      <w:r w:rsidR="004520D9" w:rsidRPr="00997312">
        <w:rPr>
          <w:vertAlign w:val="superscript"/>
        </w:rPr>
        <w:t>o</w:t>
      </w:r>
      <w:r w:rsidR="004520D9">
        <w:t>C</w:t>
      </w:r>
    </w:p>
    <w:p w14:paraId="17A489D4" w14:textId="77777777" w:rsidR="00566297" w:rsidRDefault="00566297" w:rsidP="00566297">
      <w:pPr>
        <w:pStyle w:val="Heading3"/>
        <w:ind w:left="1418" w:hanging="709"/>
      </w:pPr>
      <w:bookmarkStart w:id="0" w:name="_Hlk44949077"/>
      <w:r>
        <w:t>Vortex each specimen for 15 seconds</w:t>
      </w:r>
    </w:p>
    <w:bookmarkEnd w:id="0"/>
    <w:p w14:paraId="1E48509A" w14:textId="3DA51EA7" w:rsidR="00566297" w:rsidRDefault="00566297" w:rsidP="00566297">
      <w:pPr>
        <w:pStyle w:val="Heading3"/>
        <w:ind w:left="1418" w:hanging="709"/>
      </w:pPr>
      <w:r>
        <w:t>Place one Todd Hewitt Broth</w:t>
      </w:r>
      <w:r w:rsidR="00032D06">
        <w:t xml:space="preserve"> tube</w:t>
      </w:r>
      <w:r>
        <w:t xml:space="preserve"> per specimen in a rack </w:t>
      </w:r>
    </w:p>
    <w:p w14:paraId="5748DB77" w14:textId="66EDEEDD" w:rsidR="00566297" w:rsidRDefault="003F0416" w:rsidP="00566297">
      <w:pPr>
        <w:pStyle w:val="Heading3"/>
        <w:ind w:left="1418" w:hanging="709"/>
      </w:pPr>
      <w:r>
        <w:t xml:space="preserve">Aseptically </w:t>
      </w:r>
      <w:r w:rsidR="00566297">
        <w:t xml:space="preserve">add 1ml of </w:t>
      </w:r>
      <w:r w:rsidR="00F24B7F">
        <w:t xml:space="preserve">thawed and mixed </w:t>
      </w:r>
      <w:r w:rsidR="00566297">
        <w:t>rabbit or sheep serum to each 5ml Todd Hewitt broth (THY)</w:t>
      </w:r>
    </w:p>
    <w:p w14:paraId="211854ED" w14:textId="77777777" w:rsidR="00566297" w:rsidRDefault="00566297" w:rsidP="00D10549">
      <w:pPr>
        <w:pStyle w:val="Heading3"/>
        <w:ind w:left="1418" w:hanging="709"/>
      </w:pPr>
      <w:r>
        <w:t>Label each THY tubes with the details of the specimen to be inoculated</w:t>
      </w:r>
    </w:p>
    <w:p w14:paraId="3D7EC2C4" w14:textId="383DCB80" w:rsidR="00566297" w:rsidRDefault="00E9673B" w:rsidP="00D10549">
      <w:pPr>
        <w:pStyle w:val="Heading3"/>
        <w:ind w:left="1418" w:hanging="709"/>
        <w:rPr>
          <w:rFonts w:eastAsia="Arial"/>
        </w:rPr>
      </w:pPr>
      <w:r w:rsidRPr="00E9673B">
        <w:rPr>
          <w:rFonts w:eastAsia="Arial"/>
        </w:rPr>
        <w:t xml:space="preserve">Open a single labeled THY tube, maintaining precautions to minimize risk of </w:t>
      </w:r>
      <w:proofErr w:type="gramStart"/>
      <w:r w:rsidRPr="00E9673B">
        <w:rPr>
          <w:rFonts w:eastAsia="Arial"/>
        </w:rPr>
        <w:t>contamination;</w:t>
      </w:r>
      <w:proofErr w:type="gramEnd"/>
      <w:r w:rsidRPr="00E9673B">
        <w:rPr>
          <w:rFonts w:eastAsia="Arial"/>
        </w:rPr>
        <w:t xml:space="preserve"> using a sterile </w:t>
      </w:r>
      <w:r>
        <w:rPr>
          <w:rFonts w:eastAsia="Arial"/>
        </w:rPr>
        <w:t>m</w:t>
      </w:r>
      <w:r w:rsidRPr="00E9673B">
        <w:rPr>
          <w:rFonts w:eastAsia="Arial"/>
        </w:rPr>
        <w:t xml:space="preserve">icropipette </w:t>
      </w:r>
      <w:r>
        <w:rPr>
          <w:rFonts w:eastAsia="Arial"/>
        </w:rPr>
        <w:t>t</w:t>
      </w:r>
      <w:r w:rsidRPr="00E9673B">
        <w:rPr>
          <w:rFonts w:eastAsia="Arial"/>
        </w:rPr>
        <w:t>ransfer 200 µl of the NP‐STGG into each corresponding matched ID THY Tube</w:t>
      </w:r>
    </w:p>
    <w:p w14:paraId="35B4B548" w14:textId="1D20A26A" w:rsidR="00E9673B" w:rsidRDefault="00E9673B" w:rsidP="00D10549">
      <w:pPr>
        <w:pStyle w:val="Heading3"/>
        <w:ind w:left="1418" w:hanging="709"/>
        <w:rPr>
          <w:rFonts w:ascii="Times" w:eastAsia="Arial" w:hAnsi="Times" w:cs="Arial"/>
        </w:rPr>
      </w:pPr>
      <w:r>
        <w:rPr>
          <w:rFonts w:ascii="Times" w:eastAsia="Arial" w:hAnsi="Times" w:cs="Arial"/>
        </w:rPr>
        <w:t>Vortex and incubate the THY tube rack at 37</w:t>
      </w:r>
      <w:r>
        <w:rPr>
          <w:rFonts w:ascii="Times" w:eastAsia="Arial" w:hAnsi="Times" w:cs="Arial"/>
          <w:vertAlign w:val="superscript"/>
        </w:rPr>
        <w:t>0</w:t>
      </w:r>
      <w:r>
        <w:rPr>
          <w:rFonts w:ascii="Times" w:eastAsia="Arial" w:hAnsi="Times" w:cs="Arial"/>
        </w:rPr>
        <w:t>C Incubator for 4-6 hours</w:t>
      </w:r>
    </w:p>
    <w:p w14:paraId="08037CA6" w14:textId="42E6926F" w:rsidR="00E9673B" w:rsidRDefault="00E9673B" w:rsidP="00D10549">
      <w:pPr>
        <w:pStyle w:val="Heading3"/>
        <w:ind w:left="1418" w:hanging="709"/>
        <w:rPr>
          <w:rFonts w:ascii="Times" w:eastAsia="Arial" w:hAnsi="Times" w:cs="Arial"/>
        </w:rPr>
      </w:pPr>
      <w:r>
        <w:rPr>
          <w:rFonts w:ascii="Times" w:eastAsia="Arial" w:hAnsi="Times" w:cs="Arial"/>
        </w:rPr>
        <w:t xml:space="preserve">While the incubation of THY is in process, remove </w:t>
      </w:r>
      <w:r w:rsidR="00032D06">
        <w:rPr>
          <w:rFonts w:ascii="Times" w:eastAsia="Arial" w:hAnsi="Times" w:cs="Arial"/>
        </w:rPr>
        <w:t>BAP</w:t>
      </w:r>
      <w:r>
        <w:rPr>
          <w:rFonts w:ascii="Times" w:eastAsia="Arial" w:hAnsi="Times" w:cs="Arial"/>
        </w:rPr>
        <w:t xml:space="preserve"> plates</w:t>
      </w:r>
      <w:r w:rsidR="00D10549">
        <w:rPr>
          <w:rFonts w:ascii="Times" w:eastAsia="Arial" w:hAnsi="Times" w:cs="Arial"/>
        </w:rPr>
        <w:t xml:space="preserve"> (1 per specimen)</w:t>
      </w:r>
      <w:r>
        <w:rPr>
          <w:rFonts w:ascii="Times" w:eastAsia="Arial" w:hAnsi="Times" w:cs="Arial"/>
        </w:rPr>
        <w:t xml:space="preserve"> from the refrigerator and lay them on the bench surface and allows plates to reach room temperature (~25°C)</w:t>
      </w:r>
    </w:p>
    <w:p w14:paraId="4302BBA9" w14:textId="7276B6D3" w:rsidR="00566297" w:rsidRDefault="00D10549" w:rsidP="00566297">
      <w:pPr>
        <w:pStyle w:val="Heading3"/>
        <w:ind w:left="1418" w:hanging="709"/>
      </w:pPr>
      <w:r>
        <w:t>Using a permanent marker, label the bottom of each plate with the details of the specimen to be inoculated and with ‘1</w:t>
      </w:r>
      <w:r>
        <w:rPr>
          <w:vertAlign w:val="superscript"/>
        </w:rPr>
        <w:t>o</w:t>
      </w:r>
      <w:r>
        <w:t>’ to indicate that this is the primary culture plate. Labels can also be printed if this option is available</w:t>
      </w:r>
    </w:p>
    <w:p w14:paraId="65341CFB" w14:textId="265999C7" w:rsidR="00852771" w:rsidRPr="00852771" w:rsidRDefault="00FA17E8" w:rsidP="00852771">
      <w:pPr>
        <w:pStyle w:val="Heading2"/>
      </w:pPr>
      <w:r>
        <w:rPr>
          <w:rFonts w:ascii="Times" w:hAnsi="Times" w:cs="Arial"/>
          <w:u w:val="single"/>
        </w:rPr>
        <w:t>Culturing</w:t>
      </w:r>
      <w:r w:rsidR="003008BD" w:rsidRPr="003008BD">
        <w:rPr>
          <w:i/>
        </w:rPr>
        <w:t xml:space="preserve"> </w:t>
      </w:r>
      <w:r w:rsidR="003008BD" w:rsidRPr="00FA17E8">
        <w:rPr>
          <w:i/>
        </w:rPr>
        <w:t>S. pneumonia</w:t>
      </w:r>
      <w:r w:rsidR="00852771">
        <w:rPr>
          <w:i/>
        </w:rPr>
        <w:t>e</w:t>
      </w:r>
      <w:r w:rsidR="003008BD" w:rsidRPr="00FA17E8">
        <w:rPr>
          <w:i/>
        </w:rPr>
        <w:t xml:space="preserve"> </w:t>
      </w:r>
      <w:r w:rsidR="003008BD" w:rsidRPr="00FA17E8">
        <w:t>Culture: Creating Primary Plates</w:t>
      </w:r>
    </w:p>
    <w:p w14:paraId="761BF1CD" w14:textId="5F62C6C8" w:rsidR="00FA17E8" w:rsidRPr="00852771" w:rsidRDefault="00FA17E8" w:rsidP="00852771">
      <w:pPr>
        <w:pStyle w:val="Heading3"/>
        <w:ind w:left="1418" w:hanging="782"/>
      </w:pPr>
      <w:r w:rsidRPr="00852771">
        <w:t xml:space="preserve">Stack the labeled non-inoculated </w:t>
      </w:r>
      <w:r w:rsidR="00032D06">
        <w:t>BAP</w:t>
      </w:r>
      <w:r w:rsidRPr="00852771">
        <w:t xml:space="preserve"> plates on the bench; ensuring the order of the stack corresponds to the order of the specimen</w:t>
      </w:r>
      <w:r w:rsidR="00852771">
        <w:t xml:space="preserve"> samples</w:t>
      </w:r>
      <w:r w:rsidRPr="00852771">
        <w:t xml:space="preserve"> to be used. </w:t>
      </w:r>
    </w:p>
    <w:p w14:paraId="291840F5" w14:textId="77777777" w:rsidR="00FA17E8" w:rsidRPr="00852771" w:rsidRDefault="00FA17E8" w:rsidP="00852771">
      <w:pPr>
        <w:pStyle w:val="Heading3"/>
        <w:ind w:left="1418" w:hanging="782"/>
      </w:pPr>
      <w:r w:rsidRPr="00852771">
        <w:lastRenderedPageBreak/>
        <w:t xml:space="preserve">After 4-6 hours incubation take out the THY rack from the incubator </w:t>
      </w:r>
    </w:p>
    <w:p w14:paraId="2280B7AB" w14:textId="7BBBF766" w:rsidR="00FA17E8" w:rsidRPr="00852771" w:rsidRDefault="00FA17E8" w:rsidP="00852771">
      <w:pPr>
        <w:pStyle w:val="Heading3"/>
        <w:ind w:left="1418" w:hanging="782"/>
      </w:pPr>
      <w:r w:rsidRPr="00852771">
        <w:t>Open a single THY tube, maintaining precautions to minimize risk of contamination.</w:t>
      </w:r>
    </w:p>
    <w:p w14:paraId="3F12EB98" w14:textId="604AB1A9" w:rsidR="00FA17E8" w:rsidRDefault="00F24B7F" w:rsidP="00852771">
      <w:pPr>
        <w:pStyle w:val="Heading3"/>
        <w:ind w:left="1418" w:hanging="782"/>
      </w:pPr>
      <w:r w:rsidRPr="002F5689">
        <w:t xml:space="preserve">Using a sterile 10µl plastic inoculation loop, take </w:t>
      </w:r>
      <w:r>
        <w:t>2</w:t>
      </w:r>
      <w:r w:rsidRPr="002F5689">
        <w:t xml:space="preserve"> full loops (</w:t>
      </w:r>
      <w:r>
        <w:t>2</w:t>
      </w:r>
      <w:r w:rsidRPr="002F5689">
        <w:t>0µl)</w:t>
      </w:r>
      <w:r w:rsidR="000A5283">
        <w:rPr>
          <w:noProof/>
          <w:lang w:val="fi-FI" w:eastAsia="zh-CN"/>
        </w:rPr>
        <mc:AlternateContent>
          <mc:Choice Requires="wps">
            <w:drawing>
              <wp:anchor distT="45720" distB="45720" distL="114300" distR="114300" simplePos="0" relativeHeight="251661824" behindDoc="0" locked="0" layoutInCell="1" allowOverlap="1" wp14:anchorId="6F704C59" wp14:editId="6068CC77">
                <wp:simplePos x="0" y="0"/>
                <wp:positionH relativeFrom="column">
                  <wp:posOffset>4549140</wp:posOffset>
                </wp:positionH>
                <wp:positionV relativeFrom="paragraph">
                  <wp:posOffset>1066800</wp:posOffset>
                </wp:positionV>
                <wp:extent cx="2011680" cy="1404620"/>
                <wp:effectExtent l="0" t="0" r="26670" b="146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solidFill>
                          <a:srgbClr val="FFFFFF"/>
                        </a:solidFill>
                        <a:ln w="9525">
                          <a:solidFill>
                            <a:srgbClr val="000000"/>
                          </a:solidFill>
                          <a:miter lim="800000"/>
                          <a:headEnd/>
                          <a:tailEnd/>
                        </a:ln>
                      </wps:spPr>
                      <wps:txbx>
                        <w:txbxContent>
                          <w:p w14:paraId="7C687373" w14:textId="1F8B6DA2" w:rsidR="0063381D" w:rsidRDefault="0063381D">
                            <w:r>
                              <w:t>Fig 1: Quadrant streak method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704C59" id="_x0000_t202" coordsize="21600,21600" o:spt="202" path="m,l,21600r21600,l21600,xe">
                <v:stroke joinstyle="miter"/>
                <v:path gradientshapeok="t" o:connecttype="rect"/>
              </v:shapetype>
              <v:shape id="Text Box 2" o:spid="_x0000_s1026" type="#_x0000_t202" style="position:absolute;left:0;text-align:left;margin-left:358.2pt;margin-top:84pt;width:158.4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">
                <v:textbox style="mso-fit-shape-to-text:t">
                  <w:txbxContent>
                    <w:p w14:paraId="7C687373" w14:textId="1F8B6DA2" w:rsidR="0063381D" w:rsidRDefault="0063381D">
                      <w:r>
                        <w:t>Fig 1: Quadrant streak method</w:t>
                      </w:r>
                    </w:p>
                  </w:txbxContent>
                </v:textbox>
                <w10:wrap type="topAndBottom"/>
              </v:shape>
            </w:pict>
          </mc:Fallback>
        </mc:AlternateContent>
      </w:r>
      <w:r w:rsidR="000A5283" w:rsidRPr="000A5283">
        <w:rPr>
          <w:noProof/>
          <w:lang w:val="fi-FI" w:eastAsia="zh-CN"/>
        </w:rPr>
        <w:drawing>
          <wp:anchor distT="0" distB="0" distL="114300" distR="114300" simplePos="0" relativeHeight="251659776" behindDoc="0" locked="0" layoutInCell="1" allowOverlap="1" wp14:anchorId="4AE6B31C" wp14:editId="3306206F">
            <wp:simplePos x="0" y="0"/>
            <wp:positionH relativeFrom="column">
              <wp:posOffset>45720</wp:posOffset>
            </wp:positionH>
            <wp:positionV relativeFrom="paragraph">
              <wp:posOffset>647700</wp:posOffset>
            </wp:positionV>
            <wp:extent cx="4363720" cy="17964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63720" cy="1796415"/>
                    </a:xfrm>
                    <a:prstGeom prst="rect">
                      <a:avLst/>
                    </a:prstGeom>
                  </pic:spPr>
                </pic:pic>
              </a:graphicData>
            </a:graphic>
            <wp14:sizeRelH relativeFrom="page">
              <wp14:pctWidth>0</wp14:pctWidth>
            </wp14:sizeRelH>
            <wp14:sizeRelV relativeFrom="page">
              <wp14:pctHeight>0</wp14:pctHeight>
            </wp14:sizeRelV>
          </wp:anchor>
        </w:drawing>
      </w:r>
      <w:r w:rsidR="00032D06">
        <w:t xml:space="preserve"> </w:t>
      </w:r>
      <w:r w:rsidR="00FA17E8" w:rsidRPr="00852771">
        <w:t xml:space="preserve">of the THY broth and streak this, in </w:t>
      </w:r>
      <w:r w:rsidR="000A5283">
        <w:t xml:space="preserve">a </w:t>
      </w:r>
      <w:r w:rsidR="00FA17E8" w:rsidRPr="00852771">
        <w:t xml:space="preserve">quadrant fashion, on the </w:t>
      </w:r>
      <w:r w:rsidR="00032D06">
        <w:t>BAP</w:t>
      </w:r>
      <w:r w:rsidR="00FA17E8" w:rsidRPr="00852771">
        <w:t xml:space="preserve"> plate</w:t>
      </w:r>
      <w:r w:rsidR="000A5283">
        <w:t xml:space="preserve"> (Fig 1</w:t>
      </w:r>
      <w:r w:rsidR="00E95067">
        <w:t xml:space="preserve"> and 2</w:t>
      </w:r>
      <w:r w:rsidR="000A5283">
        <w:t>)</w:t>
      </w:r>
      <w:r w:rsidR="00FA17E8" w:rsidRPr="00852771">
        <w:t>.</w:t>
      </w:r>
    </w:p>
    <w:p w14:paraId="76D894E4" w14:textId="4F5B8F1B" w:rsidR="000A5283" w:rsidRPr="000A5283" w:rsidRDefault="000A5283" w:rsidP="000A5283"/>
    <w:p w14:paraId="4502AFD9" w14:textId="11BBAB4C" w:rsidR="00E95067" w:rsidRDefault="00E95067" w:rsidP="00E95067">
      <w:pPr>
        <w:pStyle w:val="Heading3"/>
        <w:numPr>
          <w:ilvl w:val="0"/>
          <w:numId w:val="0"/>
        </w:numPr>
        <w:ind w:left="636"/>
        <w:rPr>
          <w:rFonts w:eastAsia="Arial"/>
        </w:rPr>
      </w:pPr>
    </w:p>
    <w:p w14:paraId="2211E5AF" w14:textId="2DF3045C" w:rsidR="00643AE5" w:rsidRPr="00643AE5" w:rsidRDefault="00643AE5" w:rsidP="00643AE5">
      <w:r>
        <w:rPr>
          <w:noProof/>
          <w:lang w:val="fi-FI" w:eastAsia="zh-CN"/>
        </w:rPr>
        <w:drawing>
          <wp:anchor distT="0" distB="0" distL="114300" distR="114300" simplePos="0" relativeHeight="251678208" behindDoc="0" locked="0" layoutInCell="1" allowOverlap="1" wp14:anchorId="0B416408" wp14:editId="41A3DAC0">
            <wp:simplePos x="0" y="0"/>
            <wp:positionH relativeFrom="column">
              <wp:posOffset>83820</wp:posOffset>
            </wp:positionH>
            <wp:positionV relativeFrom="paragraph">
              <wp:posOffset>67945</wp:posOffset>
            </wp:positionV>
            <wp:extent cx="2522220" cy="17068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706880"/>
                    </a:xfrm>
                    <a:prstGeom prst="rect">
                      <a:avLst/>
                    </a:prstGeom>
                    <a:noFill/>
                  </pic:spPr>
                </pic:pic>
              </a:graphicData>
            </a:graphic>
            <wp14:sizeRelH relativeFrom="page">
              <wp14:pctWidth>0</wp14:pctWidth>
            </wp14:sizeRelH>
            <wp14:sizeRelV relativeFrom="page">
              <wp14:pctHeight>0</wp14:pctHeight>
            </wp14:sizeRelV>
          </wp:anchor>
        </w:drawing>
      </w:r>
      <w:r>
        <w:rPr>
          <w:noProof/>
          <w:lang w:val="fi-FI" w:eastAsia="zh-CN"/>
        </w:rPr>
        <mc:AlternateContent>
          <mc:Choice Requires="wps">
            <w:drawing>
              <wp:anchor distT="45720" distB="45720" distL="114300" distR="114300" simplePos="0" relativeHeight="251666944" behindDoc="0" locked="0" layoutInCell="1" allowOverlap="1" wp14:anchorId="09E6D9F2" wp14:editId="2DCA9ACE">
                <wp:simplePos x="0" y="0"/>
                <wp:positionH relativeFrom="column">
                  <wp:posOffset>3040380</wp:posOffset>
                </wp:positionH>
                <wp:positionV relativeFrom="paragraph">
                  <wp:posOffset>579120</wp:posOffset>
                </wp:positionV>
                <wp:extent cx="2834640" cy="1404620"/>
                <wp:effectExtent l="0" t="0" r="22860" b="1460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4620"/>
                        </a:xfrm>
                        <a:prstGeom prst="rect">
                          <a:avLst/>
                        </a:prstGeom>
                        <a:solidFill>
                          <a:srgbClr val="FFFFFF"/>
                        </a:solidFill>
                        <a:ln w="9525">
                          <a:solidFill>
                            <a:srgbClr val="000000"/>
                          </a:solidFill>
                          <a:miter lim="800000"/>
                          <a:headEnd/>
                          <a:tailEnd/>
                        </a:ln>
                      </wps:spPr>
                      <wps:txbx>
                        <w:txbxContent>
                          <w:p w14:paraId="52C428C9" w14:textId="310F6270" w:rsidR="0063381D" w:rsidRDefault="0063381D" w:rsidP="00E95067">
                            <w:r>
                              <w:t xml:space="preserve">Fig 2: Properly steaked </w:t>
                            </w:r>
                            <w:r w:rsidRPr="00643AE5">
                              <w:rPr>
                                <w:i/>
                                <w:iCs/>
                              </w:rPr>
                              <w:t>S.pneumoniae</w:t>
                            </w:r>
                            <w:r>
                              <w:t xml:space="preserve"> on BAP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E6D9F2" id="_x0000_s1027" type="#_x0000_t202" style="position:absolute;margin-left:239.4pt;margin-top:45.6pt;width:223.2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">
                <v:textbox style="mso-fit-shape-to-text:t">
                  <w:txbxContent>
                    <w:p w14:paraId="52C428C9" w14:textId="310F6270" w:rsidR="0063381D" w:rsidRDefault="0063381D" w:rsidP="00E95067">
                      <w:r>
                        <w:t xml:space="preserve">Fig 2: Properly steaked </w:t>
                      </w:r>
                      <w:r w:rsidRPr="00643AE5">
                        <w:rPr>
                          <w:i/>
                          <w:iCs/>
                        </w:rPr>
                        <w:t>S.pneumoniae</w:t>
                      </w:r>
                      <w:r>
                        <w:t xml:space="preserve"> on BAP</w:t>
                      </w:r>
                    </w:p>
                  </w:txbxContent>
                </v:textbox>
                <w10:wrap type="topAndBottom"/>
              </v:shape>
            </w:pict>
          </mc:Fallback>
        </mc:AlternateContent>
      </w:r>
    </w:p>
    <w:p w14:paraId="53E50334" w14:textId="2C8E82C7" w:rsidR="00FA17E8" w:rsidRPr="00852771" w:rsidRDefault="00FA17E8" w:rsidP="00852771">
      <w:pPr>
        <w:pStyle w:val="Heading3"/>
        <w:ind w:left="1418" w:hanging="782"/>
        <w:rPr>
          <w:rFonts w:eastAsia="Arial"/>
        </w:rPr>
      </w:pPr>
      <w:r w:rsidRPr="00852771">
        <w:t xml:space="preserve">After streaking the plate, dispose the </w:t>
      </w:r>
      <w:r w:rsidRPr="00852771">
        <w:rPr>
          <w:rFonts w:eastAsia="Arial"/>
        </w:rPr>
        <w:t>inoculation loop</w:t>
      </w:r>
      <w:r w:rsidRPr="00852771">
        <w:t xml:space="preserve"> in </w:t>
      </w:r>
      <w:r w:rsidR="00032D06">
        <w:t>10% bleach</w:t>
      </w:r>
      <w:r w:rsidRPr="00852771">
        <w:t>.</w:t>
      </w:r>
    </w:p>
    <w:p w14:paraId="13B8CBB1" w14:textId="7D61FDDF" w:rsidR="00FA17E8" w:rsidRPr="00852771" w:rsidRDefault="00FA17E8" w:rsidP="00852771">
      <w:pPr>
        <w:pStyle w:val="Heading3"/>
        <w:ind w:left="1418" w:hanging="782"/>
      </w:pPr>
      <w:r w:rsidRPr="00852771">
        <w:t xml:space="preserve">Replace the lid on the inoculated plate </w:t>
      </w:r>
      <w:r w:rsidR="000A5283">
        <w:t>and place</w:t>
      </w:r>
      <w:r w:rsidRPr="00852771">
        <w:t>, upside down, on the bench apart from the non-inoculated plates.</w:t>
      </w:r>
    </w:p>
    <w:p w14:paraId="336B0B0F" w14:textId="7C0FF984" w:rsidR="00FA17E8" w:rsidRPr="00852771" w:rsidRDefault="00FA17E8" w:rsidP="00852771">
      <w:pPr>
        <w:pStyle w:val="Heading3"/>
        <w:ind w:left="1418" w:hanging="782"/>
      </w:pPr>
      <w:r w:rsidRPr="00852771">
        <w:t>Repeat steps 5.</w:t>
      </w:r>
      <w:r w:rsidR="00F86DF5">
        <w:t>3</w:t>
      </w:r>
      <w:r w:rsidRPr="00852771">
        <w:t>.3-5.</w:t>
      </w:r>
      <w:r w:rsidR="00F86DF5">
        <w:t>3</w:t>
      </w:r>
      <w:r w:rsidRPr="00852771">
        <w:t xml:space="preserve">.6 with the remaining THY tubes until all </w:t>
      </w:r>
      <w:proofErr w:type="gramStart"/>
      <w:r w:rsidRPr="00852771">
        <w:t>specimen</w:t>
      </w:r>
      <w:proofErr w:type="gramEnd"/>
      <w:r w:rsidRPr="00852771">
        <w:t xml:space="preserve"> have been plated, all the time </w:t>
      </w:r>
      <w:r w:rsidRPr="000A5283">
        <w:rPr>
          <w:b/>
          <w:bCs/>
        </w:rPr>
        <w:t xml:space="preserve">ensuring Lab ID No. on </w:t>
      </w:r>
      <w:r w:rsidR="00032D06">
        <w:rPr>
          <w:b/>
          <w:bCs/>
        </w:rPr>
        <w:t>BAP</w:t>
      </w:r>
      <w:r w:rsidRPr="000A5283">
        <w:rPr>
          <w:b/>
          <w:bCs/>
        </w:rPr>
        <w:t xml:space="preserve"> plate corresponds to Lab ID No. on the THY tube</w:t>
      </w:r>
    </w:p>
    <w:p w14:paraId="4912B971" w14:textId="6C60CF73" w:rsidR="00FA17E8" w:rsidRPr="000A5283" w:rsidRDefault="000A5283" w:rsidP="000A5283">
      <w:pPr>
        <w:pStyle w:val="Heading3"/>
        <w:ind w:left="1418" w:hanging="851"/>
      </w:pPr>
      <w:r>
        <w:rPr>
          <w:noProof/>
          <w:lang w:val="fi-FI" w:eastAsia="zh-CN"/>
        </w:rPr>
        <w:lastRenderedPageBreak/>
        <w:drawing>
          <wp:anchor distT="0" distB="0" distL="114300" distR="114300" simplePos="0" relativeHeight="251656704" behindDoc="0" locked="0" layoutInCell="1" allowOverlap="1" wp14:anchorId="05B2112C" wp14:editId="05FD8573">
            <wp:simplePos x="0" y="0"/>
            <wp:positionH relativeFrom="column">
              <wp:posOffset>770890</wp:posOffset>
            </wp:positionH>
            <wp:positionV relativeFrom="paragraph">
              <wp:posOffset>948690</wp:posOffset>
            </wp:positionV>
            <wp:extent cx="2544445" cy="1907540"/>
            <wp:effectExtent l="0" t="0" r="8255" b="0"/>
            <wp:wrapTopAndBottom/>
            <wp:docPr id="8" name="Picture 8" descr="01b_IMG_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b_IMG_17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4445" cy="1907540"/>
                    </a:xfrm>
                    <a:prstGeom prst="rect">
                      <a:avLst/>
                    </a:prstGeom>
                    <a:noFill/>
                  </pic:spPr>
                </pic:pic>
              </a:graphicData>
            </a:graphic>
            <wp14:sizeRelH relativeFrom="page">
              <wp14:pctWidth>0</wp14:pctWidth>
            </wp14:sizeRelH>
            <wp14:sizeRelV relativeFrom="page">
              <wp14:pctHeight>0</wp14:pctHeight>
            </wp14:sizeRelV>
          </wp:anchor>
        </w:drawing>
      </w:r>
      <w:r>
        <w:rPr>
          <w:noProof/>
          <w:lang w:val="fi-FI" w:eastAsia="zh-CN"/>
        </w:rPr>
        <mc:AlternateContent>
          <mc:Choice Requires="wps">
            <w:drawing>
              <wp:anchor distT="45720" distB="45720" distL="114300" distR="114300" simplePos="0" relativeHeight="251663872" behindDoc="0" locked="0" layoutInCell="1" allowOverlap="1" wp14:anchorId="28095EB6" wp14:editId="469B0B7A">
                <wp:simplePos x="0" y="0"/>
                <wp:positionH relativeFrom="column">
                  <wp:posOffset>3558540</wp:posOffset>
                </wp:positionH>
                <wp:positionV relativeFrom="paragraph">
                  <wp:posOffset>1416685</wp:posOffset>
                </wp:positionV>
                <wp:extent cx="2011680" cy="1404620"/>
                <wp:effectExtent l="0" t="0" r="26670" b="1460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solidFill>
                          <a:srgbClr val="FFFFFF"/>
                        </a:solidFill>
                        <a:ln w="9525">
                          <a:solidFill>
                            <a:srgbClr val="000000"/>
                          </a:solidFill>
                          <a:miter lim="800000"/>
                          <a:headEnd/>
                          <a:tailEnd/>
                        </a:ln>
                      </wps:spPr>
                      <wps:txbx>
                        <w:txbxContent>
                          <w:p w14:paraId="5FD6E834" w14:textId="70813413" w:rsidR="0063381D" w:rsidRDefault="0063381D" w:rsidP="000A5283">
                            <w:r>
                              <w:t>Fig 2: Position of Optochin disc between the first and second streak intersect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95EB6" id="_x0000_s1028" type="#_x0000_t202" style="position:absolute;left:0;text-align:left;margin-left:280.2pt;margin-top:111.55pt;width:158.4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">
                <v:textbox style="mso-fit-shape-to-text:t">
                  <w:txbxContent>
                    <w:p w14:paraId="5FD6E834" w14:textId="70813413" w:rsidR="0063381D" w:rsidRDefault="0063381D" w:rsidP="000A5283">
                      <w:r>
                        <w:t>Fig 2: Position of Optochin disc between the first and second streak intersect</w:t>
                      </w:r>
                    </w:p>
                  </w:txbxContent>
                </v:textbox>
                <w10:wrap type="topAndBottom"/>
              </v:shape>
            </w:pict>
          </mc:Fallback>
        </mc:AlternateContent>
      </w:r>
      <w:r w:rsidR="00FA17E8" w:rsidRPr="000A5283">
        <w:t xml:space="preserve">Using sterilized (with Bunsen burner or bench top bio-incinerator) </w:t>
      </w:r>
      <w:r w:rsidR="00032D06">
        <w:t xml:space="preserve">or sterile disposable </w:t>
      </w:r>
      <w:r w:rsidR="00FA17E8" w:rsidRPr="000A5283">
        <w:t>forceps a sterilized needle or similar, place an Optochin disc on all inoculated 1° plates where streaks 1 and 2 intersect (</w:t>
      </w:r>
      <w:r>
        <w:t>Fig 2</w:t>
      </w:r>
      <w:r w:rsidR="00FA17E8" w:rsidRPr="000A5283">
        <w:t>). Forceps must be sterilized every time an Optochin disc is placed on a new plate.</w:t>
      </w:r>
    </w:p>
    <w:p w14:paraId="6E6100F6" w14:textId="615B9EF9" w:rsidR="00FA17E8" w:rsidRPr="000A5283" w:rsidRDefault="00FA17E8" w:rsidP="000A5283">
      <w:pPr>
        <w:pStyle w:val="Heading3"/>
        <w:ind w:left="1418" w:hanging="851"/>
      </w:pPr>
      <w:r w:rsidRPr="000A5283">
        <w:t>Place all inoculated 1° plates, upside down, into the incubator for 18-24 hours (35-37°C, ~5% CO</w:t>
      </w:r>
      <w:r w:rsidRPr="000A5283">
        <w:rPr>
          <w:vertAlign w:val="subscript"/>
        </w:rPr>
        <w:t>2</w:t>
      </w:r>
      <w:r w:rsidRPr="000A5283">
        <w:t xml:space="preserve">). Do not place more than 8 plates in a single stack. </w:t>
      </w:r>
    </w:p>
    <w:p w14:paraId="1A6EC033" w14:textId="771AD660" w:rsidR="00FA17E8" w:rsidRPr="000A5283" w:rsidRDefault="00FA17E8" w:rsidP="000A5283">
      <w:pPr>
        <w:pStyle w:val="Heading3"/>
        <w:ind w:left="1418" w:hanging="851"/>
      </w:pPr>
      <w:r w:rsidRPr="000A5283">
        <w:t>Record all necessary information in a lab book, including</w:t>
      </w:r>
    </w:p>
    <w:p w14:paraId="25D02E7C" w14:textId="7734A99A" w:rsidR="00FA17E8" w:rsidRPr="000A5283" w:rsidRDefault="00FA17E8" w:rsidP="000A5283">
      <w:pPr>
        <w:pStyle w:val="Heading4"/>
        <w:ind w:left="2694" w:hanging="1066"/>
      </w:pPr>
      <w:r w:rsidRPr="000A5283">
        <w:t>Lab ID No. (using second printed label)</w:t>
      </w:r>
    </w:p>
    <w:p w14:paraId="3E94093D" w14:textId="7F030AD2" w:rsidR="00FA17E8" w:rsidRPr="000A5283" w:rsidRDefault="00FA17E8" w:rsidP="000A5283">
      <w:pPr>
        <w:pStyle w:val="Heading4"/>
        <w:ind w:left="2694" w:hanging="1066"/>
      </w:pPr>
      <w:r w:rsidRPr="000A5283">
        <w:t>Date 1° plate streaked</w:t>
      </w:r>
    </w:p>
    <w:p w14:paraId="503339DB" w14:textId="17CD3C94" w:rsidR="00FA17E8" w:rsidRPr="000A5283" w:rsidRDefault="00FA17E8" w:rsidP="000A5283">
      <w:pPr>
        <w:pStyle w:val="Heading4"/>
        <w:ind w:left="2694" w:hanging="1066"/>
      </w:pPr>
      <w:r w:rsidRPr="000A5283">
        <w:t>Time placed into incubator</w:t>
      </w:r>
    </w:p>
    <w:p w14:paraId="583F7873" w14:textId="543FB30C" w:rsidR="00FA17E8" w:rsidRDefault="00FA17E8" w:rsidP="000A5283">
      <w:pPr>
        <w:pStyle w:val="Heading4"/>
        <w:ind w:left="2694" w:hanging="1066"/>
      </w:pPr>
      <w:r w:rsidRPr="000A5283">
        <w:t>Any relevant observation/incident</w:t>
      </w:r>
    </w:p>
    <w:p w14:paraId="027FE69B" w14:textId="0A35D2C6" w:rsidR="00E95067" w:rsidRPr="00E95067" w:rsidRDefault="00E95067" w:rsidP="00E95067"/>
    <w:p w14:paraId="15FCB137" w14:textId="23A662D6" w:rsidR="00FA17E8" w:rsidRPr="000A5283" w:rsidRDefault="00FA17E8" w:rsidP="000A5283">
      <w:pPr>
        <w:pStyle w:val="Heading2"/>
      </w:pPr>
      <w:r w:rsidRPr="000A5283">
        <w:t xml:space="preserve">Day 2 Checking </w:t>
      </w:r>
      <w:r w:rsidR="00326780">
        <w:t>colony morphology</w:t>
      </w:r>
      <w:r w:rsidRPr="000A5283">
        <w:t xml:space="preserve"> </w:t>
      </w:r>
    </w:p>
    <w:p w14:paraId="1A2751DE" w14:textId="0BE435F7" w:rsidR="00FA17E8" w:rsidRPr="004D4182" w:rsidRDefault="00FA17E8" w:rsidP="004D4182">
      <w:pPr>
        <w:pStyle w:val="Heading3"/>
        <w:ind w:left="1560" w:hanging="993"/>
      </w:pPr>
      <w:r w:rsidRPr="004D4182">
        <w:t xml:space="preserve">Clean all working surfaces with </w:t>
      </w:r>
      <w:r w:rsidR="00032D06">
        <w:t>10% bleach</w:t>
      </w:r>
      <w:r w:rsidRPr="004D4182">
        <w:rPr>
          <w:vertAlign w:val="superscript"/>
        </w:rPr>
        <w:t xml:space="preserve"> </w:t>
      </w:r>
      <w:r w:rsidRPr="004D4182">
        <w:t xml:space="preserve">solution or 70% </w:t>
      </w:r>
      <w:r w:rsidR="004D4182">
        <w:t>ethanol</w:t>
      </w:r>
      <w:r w:rsidRPr="004D4182">
        <w:t>.</w:t>
      </w:r>
    </w:p>
    <w:p w14:paraId="717C5EAD" w14:textId="27E8D057" w:rsidR="00FA17E8" w:rsidRPr="004D4182" w:rsidRDefault="00FA17E8" w:rsidP="004D4182">
      <w:pPr>
        <w:pStyle w:val="Heading3"/>
        <w:ind w:left="1560" w:hanging="993"/>
      </w:pPr>
      <w:r w:rsidRPr="004D4182">
        <w:t xml:space="preserve">Remove all 1° plates from the incubator and </w:t>
      </w:r>
      <w:r w:rsidR="004D4182">
        <w:t>place them</w:t>
      </w:r>
      <w:r w:rsidRPr="004D4182">
        <w:t xml:space="preserve"> on the bench.</w:t>
      </w:r>
    </w:p>
    <w:p w14:paraId="4B49196B" w14:textId="6C99AAB1" w:rsidR="00FA17E8" w:rsidRPr="004D4182" w:rsidRDefault="00E95067" w:rsidP="004D4182">
      <w:pPr>
        <w:pStyle w:val="Heading3"/>
        <w:ind w:left="1560" w:hanging="993"/>
      </w:pPr>
      <w:r>
        <w:rPr>
          <w:noProof/>
          <w:lang w:val="fi-FI" w:eastAsia="zh-CN"/>
        </w:rPr>
        <mc:AlternateContent>
          <mc:Choice Requires="wps">
            <w:drawing>
              <wp:anchor distT="45720" distB="45720" distL="114300" distR="114300" simplePos="0" relativeHeight="251670016" behindDoc="0" locked="0" layoutInCell="1" allowOverlap="1" wp14:anchorId="6124C3B6" wp14:editId="1E6DB4F0">
                <wp:simplePos x="0" y="0"/>
                <wp:positionH relativeFrom="column">
                  <wp:posOffset>3009900</wp:posOffset>
                </wp:positionH>
                <wp:positionV relativeFrom="paragraph">
                  <wp:posOffset>1740535</wp:posOffset>
                </wp:positionV>
                <wp:extent cx="1516380" cy="513080"/>
                <wp:effectExtent l="0" t="0" r="26670" b="2032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13080"/>
                        </a:xfrm>
                        <a:prstGeom prst="rect">
                          <a:avLst/>
                        </a:prstGeom>
                        <a:solidFill>
                          <a:srgbClr val="FFFFFF"/>
                        </a:solidFill>
                        <a:ln w="9525">
                          <a:solidFill>
                            <a:srgbClr val="000000"/>
                          </a:solidFill>
                          <a:miter lim="800000"/>
                          <a:headEnd/>
                          <a:tailEnd/>
                        </a:ln>
                      </wps:spPr>
                      <wps:txbx>
                        <w:txbxContent>
                          <w:p w14:paraId="5FB1BAC4" w14:textId="025C9FF4" w:rsidR="0063381D" w:rsidRDefault="0063381D" w:rsidP="00E95067">
                            <w:r>
                              <w:t xml:space="preserve">Fig 3: </w:t>
                            </w:r>
                            <w:r w:rsidRPr="00643AE5">
                              <w:rPr>
                                <w:i/>
                                <w:iCs/>
                              </w:rPr>
                              <w:t>S.pneumoniae</w:t>
                            </w:r>
                            <w:r>
                              <w:t xml:space="preserve"> colonies on BAP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4C3B6" id="Text Box 10" o:spid="_x0000_s1029" type="#_x0000_t202" style="position:absolute;left:0;text-align:left;margin-left:237pt;margin-top:137.05pt;width:119.4pt;height:40.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">
                <v:textbox>
                  <w:txbxContent>
                    <w:p w14:paraId="5FB1BAC4" w14:textId="025C9FF4" w:rsidR="0063381D" w:rsidRDefault="0063381D" w:rsidP="00E95067">
                      <w:r>
                        <w:t xml:space="preserve">Fig 3: </w:t>
                      </w:r>
                      <w:r w:rsidRPr="00643AE5">
                        <w:rPr>
                          <w:i/>
                          <w:iCs/>
                        </w:rPr>
                        <w:t>S.pneumoniae</w:t>
                      </w:r>
                      <w:r>
                        <w:t xml:space="preserve"> colonies on BAP</w:t>
                      </w:r>
                    </w:p>
                  </w:txbxContent>
                </v:textbox>
                <w10:wrap type="topAndBottom"/>
              </v:shape>
            </w:pict>
          </mc:Fallback>
        </mc:AlternateContent>
      </w:r>
      <w:r>
        <w:rPr>
          <w:noProof/>
          <w:lang w:val="fi-FI" w:eastAsia="zh-CN"/>
        </w:rPr>
        <w:drawing>
          <wp:anchor distT="0" distB="0" distL="114300" distR="114300" simplePos="0" relativeHeight="251657728" behindDoc="0" locked="0" layoutInCell="1" allowOverlap="1" wp14:anchorId="6D9EED07" wp14:editId="2D7695EE">
            <wp:simplePos x="0" y="0"/>
            <wp:positionH relativeFrom="margin">
              <wp:posOffset>4611370</wp:posOffset>
            </wp:positionH>
            <wp:positionV relativeFrom="paragraph">
              <wp:posOffset>1311910</wp:posOffset>
            </wp:positionV>
            <wp:extent cx="1800225" cy="1440180"/>
            <wp:effectExtent l="0" t="0" r="9525" b="7620"/>
            <wp:wrapTopAndBottom/>
            <wp:docPr id="7" name="Picture 7" descr="mage result for pneumococcal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pneumococcal colon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440180"/>
                    </a:xfrm>
                    <a:prstGeom prst="rect">
                      <a:avLst/>
                    </a:prstGeom>
                    <a:noFill/>
                  </pic:spPr>
                </pic:pic>
              </a:graphicData>
            </a:graphic>
            <wp14:sizeRelH relativeFrom="page">
              <wp14:pctWidth>0</wp14:pctWidth>
            </wp14:sizeRelH>
            <wp14:sizeRelV relativeFrom="page">
              <wp14:pctHeight>0</wp14:pctHeight>
            </wp14:sizeRelV>
          </wp:anchor>
        </w:drawing>
      </w:r>
      <w:r w:rsidRPr="00E95067">
        <w:rPr>
          <w:noProof/>
          <w:lang w:val="fi-FI" w:eastAsia="zh-CN"/>
        </w:rPr>
        <w:drawing>
          <wp:anchor distT="0" distB="0" distL="114300" distR="114300" simplePos="0" relativeHeight="251667968" behindDoc="0" locked="0" layoutInCell="1" allowOverlap="1" wp14:anchorId="4E338BFB" wp14:editId="428899B2">
            <wp:simplePos x="0" y="0"/>
            <wp:positionH relativeFrom="column">
              <wp:posOffset>-295910</wp:posOffset>
            </wp:positionH>
            <wp:positionV relativeFrom="paragraph">
              <wp:posOffset>1312055</wp:posOffset>
            </wp:positionV>
            <wp:extent cx="3233738" cy="1478280"/>
            <wp:effectExtent l="0" t="0" r="508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33738" cy="1478280"/>
                    </a:xfrm>
                    <a:prstGeom prst="rect">
                      <a:avLst/>
                    </a:prstGeom>
                  </pic:spPr>
                </pic:pic>
              </a:graphicData>
            </a:graphic>
            <wp14:sizeRelH relativeFrom="page">
              <wp14:pctWidth>0</wp14:pctWidth>
            </wp14:sizeRelH>
            <wp14:sizeRelV relativeFrom="page">
              <wp14:pctHeight>0</wp14:pctHeight>
            </wp14:sizeRelV>
          </wp:anchor>
        </w:drawing>
      </w:r>
      <w:r>
        <w:t xml:space="preserve">Presumptive identification of </w:t>
      </w:r>
      <w:r>
        <w:rPr>
          <w:rStyle w:val="Emphasis"/>
        </w:rPr>
        <w:t>S. pneumoniae</w:t>
      </w:r>
      <w:r>
        <w:t xml:space="preserve"> can be made </w:t>
      </w:r>
      <w:proofErr w:type="gramStart"/>
      <w:r>
        <w:t>on the basis of</w:t>
      </w:r>
      <w:proofErr w:type="gramEnd"/>
      <w:r>
        <w:t xml:space="preserve"> growth and colony morphology on a BAP and a Gram stain of the organisms. </w:t>
      </w:r>
      <w:r w:rsidR="00FA17E8" w:rsidRPr="004D4182">
        <w:t xml:space="preserve">Examine a single 1° plate for growth of pneumococcal colonies; </w:t>
      </w:r>
      <w:r w:rsidR="00FA17E8" w:rsidRPr="00E95067">
        <w:rPr>
          <w:b/>
          <w:bCs/>
        </w:rPr>
        <w:t>small, greyish, moist, watery colonies surrounded by a greenish zone of alpha-hemolysis</w:t>
      </w:r>
      <w:r w:rsidR="00FA17E8" w:rsidRPr="004D4182">
        <w:t xml:space="preserve">, </w:t>
      </w:r>
      <w:r w:rsidR="00FA17E8" w:rsidRPr="00E95067">
        <w:rPr>
          <w:b/>
          <w:bCs/>
        </w:rPr>
        <w:t>draughtsman like in appearance</w:t>
      </w:r>
      <w:r w:rsidR="006F1064">
        <w:rPr>
          <w:b/>
          <w:bCs/>
        </w:rPr>
        <w:t xml:space="preserve"> either showing rough or smooth morphology</w:t>
      </w:r>
      <w:r w:rsidR="00FA17E8" w:rsidRPr="004D4182">
        <w:t xml:space="preserve"> (Fig </w:t>
      </w:r>
      <w:r>
        <w:t>3 and 4</w:t>
      </w:r>
      <w:r w:rsidR="00FA17E8" w:rsidRPr="004D4182">
        <w:t>).</w:t>
      </w:r>
    </w:p>
    <w:p w14:paraId="5D2EEB42" w14:textId="77777777" w:rsidR="00643AE5" w:rsidRPr="00643AE5" w:rsidRDefault="00643AE5" w:rsidP="00643AE5">
      <w:pPr>
        <w:pStyle w:val="Heading3"/>
        <w:numPr>
          <w:ilvl w:val="0"/>
          <w:numId w:val="0"/>
        </w:numPr>
        <w:ind w:left="567"/>
        <w:rPr>
          <w:noProof/>
        </w:rPr>
      </w:pPr>
    </w:p>
    <w:p w14:paraId="770B75FD" w14:textId="77777777" w:rsidR="00643AE5" w:rsidRPr="00643AE5" w:rsidRDefault="00643AE5" w:rsidP="00643AE5">
      <w:pPr>
        <w:pStyle w:val="Heading3"/>
        <w:numPr>
          <w:ilvl w:val="0"/>
          <w:numId w:val="0"/>
        </w:numPr>
        <w:ind w:left="567"/>
        <w:rPr>
          <w:noProof/>
        </w:rPr>
      </w:pPr>
    </w:p>
    <w:p w14:paraId="1FCBEF5E" w14:textId="6C042BA6" w:rsidR="009B44FC" w:rsidRDefault="004E337D" w:rsidP="009B44FC">
      <w:pPr>
        <w:pStyle w:val="Heading3"/>
        <w:ind w:left="1560" w:hanging="993"/>
        <w:rPr>
          <w:noProof/>
        </w:rPr>
      </w:pPr>
      <w:r>
        <w:rPr>
          <w:noProof/>
          <w:lang w:val="fi-FI" w:eastAsia="zh-CN"/>
        </w:rPr>
        <mc:AlternateContent>
          <mc:Choice Requires="wps">
            <w:drawing>
              <wp:anchor distT="45720" distB="45720" distL="114300" distR="114300" simplePos="0" relativeHeight="251673088" behindDoc="0" locked="0" layoutInCell="1" allowOverlap="1" wp14:anchorId="02781D94" wp14:editId="7D6D8A40">
                <wp:simplePos x="0" y="0"/>
                <wp:positionH relativeFrom="column">
                  <wp:posOffset>3124200</wp:posOffset>
                </wp:positionH>
                <wp:positionV relativeFrom="paragraph">
                  <wp:posOffset>434340</wp:posOffset>
                </wp:positionV>
                <wp:extent cx="2834640" cy="1043940"/>
                <wp:effectExtent l="0" t="0" r="22860" b="2286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043940"/>
                        </a:xfrm>
                        <a:prstGeom prst="rect">
                          <a:avLst/>
                        </a:prstGeom>
                        <a:solidFill>
                          <a:srgbClr val="FFFFFF"/>
                        </a:solidFill>
                        <a:ln w="9525">
                          <a:solidFill>
                            <a:srgbClr val="000000"/>
                          </a:solidFill>
                          <a:miter lim="800000"/>
                          <a:headEnd/>
                          <a:tailEnd/>
                        </a:ln>
                      </wps:spPr>
                      <wps:txbx>
                        <w:txbxContent>
                          <w:p w14:paraId="0119FDAE" w14:textId="514EDC1D" w:rsidR="0063381D" w:rsidRDefault="0063381D" w:rsidP="004E337D">
                            <w:r>
                              <w:t xml:space="preserve">Fig 4: </w:t>
                            </w:r>
                            <w:r>
                              <w:rPr>
                                <w:rStyle w:val="Emphasis"/>
                              </w:rPr>
                              <w:t>S. pneumoniae</w:t>
                            </w:r>
                            <w:r>
                              <w:t xml:space="preserve"> colonies have a flattened and depressed center after 24-48 hours of growth on a BAP, whereas the viridans streptococci retain a raised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81D94" id="Text Box 16" o:spid="_x0000_s1030" type="#_x0000_t202" style="position:absolute;left:0;text-align:left;margin-left:246pt;margin-top:34.2pt;width:223.2pt;height:82.2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">
                <v:textbox>
                  <w:txbxContent>
                    <w:p w14:paraId="0119FDAE" w14:textId="514EDC1D" w:rsidR="0063381D" w:rsidRDefault="0063381D" w:rsidP="004E337D">
                      <w:r>
                        <w:t xml:space="preserve">Fig 4: </w:t>
                      </w:r>
                      <w:r>
                        <w:rPr>
                          <w:rStyle w:val="Emphasis"/>
                        </w:rPr>
                        <w:t>S. pneumoniae</w:t>
                      </w:r>
                      <w:r>
                        <w:t xml:space="preserve"> colonies have a flattened and depressed center after 24-48 hours of growth on a BAP, whereas the viridans streptococci retain a raised center</w:t>
                      </w:r>
                    </w:p>
                  </w:txbxContent>
                </v:textbox>
                <w10:wrap type="topAndBottom"/>
              </v:shape>
            </w:pict>
          </mc:Fallback>
        </mc:AlternateContent>
      </w:r>
      <w:r w:rsidRPr="00E95067">
        <w:rPr>
          <w:noProof/>
          <w:lang w:val="fi-FI" w:eastAsia="zh-CN"/>
        </w:rPr>
        <w:drawing>
          <wp:anchor distT="0" distB="0" distL="114300" distR="114300" simplePos="0" relativeHeight="251671040" behindDoc="0" locked="0" layoutInCell="1" allowOverlap="1" wp14:anchorId="6400BF1D" wp14:editId="2B851C2B">
            <wp:simplePos x="0" y="0"/>
            <wp:positionH relativeFrom="column">
              <wp:posOffset>-30480</wp:posOffset>
            </wp:positionH>
            <wp:positionV relativeFrom="paragraph">
              <wp:posOffset>267</wp:posOffset>
            </wp:positionV>
            <wp:extent cx="2651760" cy="1796784"/>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58308" cy="1801221"/>
                    </a:xfrm>
                    <a:prstGeom prst="rect">
                      <a:avLst/>
                    </a:prstGeom>
                  </pic:spPr>
                </pic:pic>
              </a:graphicData>
            </a:graphic>
            <wp14:sizeRelH relativeFrom="page">
              <wp14:pctWidth>0</wp14:pctWidth>
            </wp14:sizeRelH>
            <wp14:sizeRelV relativeFrom="page">
              <wp14:pctHeight>0</wp14:pctHeight>
            </wp14:sizeRelV>
          </wp:anchor>
        </w:drawing>
      </w:r>
      <w:r w:rsidR="00FA17E8" w:rsidRPr="004D4182">
        <w:rPr>
          <w:b/>
        </w:rPr>
        <w:t>Reading plate</w:t>
      </w:r>
      <w:r w:rsidR="00FA17E8" w:rsidRPr="004D4182">
        <w:t xml:space="preserve">: </w:t>
      </w:r>
      <w:r w:rsidR="00FA17E8" w:rsidRPr="004E337D">
        <w:rPr>
          <w:b/>
          <w:bCs/>
        </w:rPr>
        <w:t>This MUST be done in good light</w:t>
      </w:r>
      <w:r w:rsidR="00FA17E8" w:rsidRPr="004D4182">
        <w:t>, moving the plate in such a way to catch reflection of light across the entire plate.</w:t>
      </w:r>
      <w:r w:rsidR="00E95067" w:rsidRPr="00E95067">
        <w:rPr>
          <w:noProof/>
        </w:rPr>
        <w:t xml:space="preserve"> </w:t>
      </w:r>
    </w:p>
    <w:p w14:paraId="3128D59E" w14:textId="77777777" w:rsidR="00326780" w:rsidRPr="00326780" w:rsidRDefault="00326780" w:rsidP="00326780"/>
    <w:p w14:paraId="432C2691" w14:textId="6984C955" w:rsidR="00326780" w:rsidRDefault="00326780" w:rsidP="00326780">
      <w:pPr>
        <w:pStyle w:val="Heading2"/>
      </w:pPr>
      <w:r>
        <w:t>Gram-stain</w:t>
      </w:r>
      <w:r w:rsidR="0019554D">
        <w:t xml:space="preserve"> </w:t>
      </w:r>
    </w:p>
    <w:p w14:paraId="2FA2C3A0" w14:textId="2DFA914D" w:rsidR="00326780" w:rsidRDefault="00326780" w:rsidP="008A1ACC">
      <w:pPr>
        <w:pStyle w:val="Heading3"/>
        <w:ind w:left="1560" w:hanging="993"/>
      </w:pPr>
      <w:r>
        <w:t>With a bacterial loop add a few drops of water or saline to a microscope slide</w:t>
      </w:r>
    </w:p>
    <w:p w14:paraId="5E1BEE15" w14:textId="7BA994EC" w:rsidR="00326780" w:rsidRPr="00326780" w:rsidRDefault="00326780" w:rsidP="008A1ACC">
      <w:pPr>
        <w:pStyle w:val="Heading3"/>
        <w:ind w:left="1560" w:hanging="993"/>
      </w:pPr>
      <w:r>
        <w:t xml:space="preserve">With a fresh loop </w:t>
      </w:r>
      <w:r w:rsidR="00F24B7F">
        <w:t>aseptically</w:t>
      </w:r>
      <w:r>
        <w:t xml:space="preserve"> transfer a small amount of a colony presumed to be </w:t>
      </w:r>
      <w:r w:rsidRPr="00326780">
        <w:rPr>
          <w:i/>
          <w:iCs/>
        </w:rPr>
        <w:t>S. pneumoniae</w:t>
      </w:r>
      <w:r>
        <w:rPr>
          <w:i/>
          <w:iCs/>
        </w:rPr>
        <w:t xml:space="preserve"> </w:t>
      </w:r>
      <w:r w:rsidRPr="00326780">
        <w:t xml:space="preserve">to the </w:t>
      </w:r>
      <w:r>
        <w:t xml:space="preserve">wetted part of the </w:t>
      </w:r>
      <w:r w:rsidRPr="00326780">
        <w:t>microscope slide</w:t>
      </w:r>
      <w:r>
        <w:t xml:space="preserve"> to create a slightly turbid, uniform suspension of cells</w:t>
      </w:r>
    </w:p>
    <w:p w14:paraId="48E38BD4" w14:textId="3F96021D" w:rsidR="00326780" w:rsidRDefault="00326780" w:rsidP="008A1ACC">
      <w:pPr>
        <w:pStyle w:val="Heading3"/>
        <w:ind w:left="1560" w:hanging="993"/>
      </w:pPr>
      <w:r>
        <w:t xml:space="preserve">Let the suspension air dry. The suspension MUST be completely dry before proceeding. </w:t>
      </w:r>
    </w:p>
    <w:p w14:paraId="5C781CA8" w14:textId="1AECC8AD" w:rsidR="00326780" w:rsidRDefault="00326780" w:rsidP="008A1ACC">
      <w:pPr>
        <w:pStyle w:val="Heading3"/>
        <w:ind w:left="1560" w:hanging="993"/>
      </w:pPr>
      <w:r>
        <w:t xml:space="preserve">Fix the smear by the flooding the slide with 95% methanol for a minimum of 2 minutes. Rinse with water. Shake off excess water. </w:t>
      </w:r>
    </w:p>
    <w:p w14:paraId="06F02E4E" w14:textId="77777777" w:rsidR="00326780" w:rsidRDefault="00326780" w:rsidP="008A1ACC">
      <w:pPr>
        <w:pStyle w:val="Heading3"/>
        <w:ind w:left="1560" w:hanging="993"/>
      </w:pPr>
      <w:r>
        <w:t>If methanol is not available, heat-fix the smears by quickly passing the slide through a flame three times. Do not over-heat the slide as over-heating will cause significant distortion or destruction of the cells.</w:t>
      </w:r>
    </w:p>
    <w:p w14:paraId="2694E5A3" w14:textId="137C60D5" w:rsidR="00326780" w:rsidRDefault="00326780" w:rsidP="008A1ACC">
      <w:pPr>
        <w:pStyle w:val="Heading3"/>
        <w:ind w:left="1560" w:hanging="993"/>
      </w:pPr>
      <w:r>
        <w:t xml:space="preserve">Flood the slide with crystal violet ammonium oxalate for 1 minute to stain. Rinse with water. Shake off excess water. </w:t>
      </w:r>
    </w:p>
    <w:p w14:paraId="393A5596" w14:textId="77777777" w:rsidR="00326780" w:rsidRDefault="00326780" w:rsidP="008A1ACC">
      <w:pPr>
        <w:pStyle w:val="Heading3"/>
        <w:ind w:left="1560" w:hanging="993"/>
      </w:pPr>
      <w:r>
        <w:t>Avoid touching the slide with the tip of the reagent bottle or applying liquid directly onto the smear.</w:t>
      </w:r>
    </w:p>
    <w:p w14:paraId="0DF23E40" w14:textId="5A32E652" w:rsidR="00326780" w:rsidRDefault="00326780" w:rsidP="008A1ACC">
      <w:pPr>
        <w:pStyle w:val="Heading3"/>
        <w:ind w:left="1560" w:hanging="993"/>
      </w:pPr>
      <w:r>
        <w:t xml:space="preserve">Flood the slide with Gram’s iodine for 1 minute. The iodine acts as a mordant as it binds the alkaline crystal violet dye to the cell wall. Rinse with distilled water. Shake off excess water. </w:t>
      </w:r>
    </w:p>
    <w:p w14:paraId="214AE02A" w14:textId="58F4F6AC" w:rsidR="00326780" w:rsidRDefault="003756FE" w:rsidP="008A1ACC">
      <w:pPr>
        <w:pStyle w:val="Heading3"/>
        <w:ind w:left="1560" w:hanging="993"/>
      </w:pPr>
      <w:r w:rsidRPr="00347CC6">
        <w:rPr>
          <w:rFonts w:ascii="Times" w:hAnsi="Times" w:cs="Times"/>
          <w:color w:val="201F1E"/>
          <w:shd w:val="clear" w:color="auto" w:fill="FFFFFF"/>
        </w:rPr>
        <w:t>Briefly flood the slide evenly with Acetone/Alcohol</w:t>
      </w:r>
      <w:r w:rsidR="00B76A52">
        <w:rPr>
          <w:rFonts w:ascii="Times" w:hAnsi="Times" w:cs="Times"/>
          <w:color w:val="201F1E"/>
          <w:shd w:val="clear" w:color="auto" w:fill="FFFFFF"/>
        </w:rPr>
        <w:t xml:space="preserve"> </w:t>
      </w:r>
      <w:r w:rsidRPr="00347CC6">
        <w:rPr>
          <w:rFonts w:ascii="Times" w:hAnsi="Times" w:cs="Times"/>
          <w:color w:val="201F1E"/>
          <w:shd w:val="clear" w:color="auto" w:fill="FFFFFF"/>
        </w:rPr>
        <w:t xml:space="preserve">for 5 – 10 seconds being aware that over </w:t>
      </w:r>
      <w:proofErr w:type="spellStart"/>
      <w:r w:rsidRPr="00347CC6">
        <w:rPr>
          <w:rFonts w:ascii="Times" w:hAnsi="Times" w:cs="Times"/>
          <w:color w:val="201F1E"/>
          <w:shd w:val="clear" w:color="auto" w:fill="FFFFFF"/>
        </w:rPr>
        <w:t>decolourisation</w:t>
      </w:r>
      <w:proofErr w:type="spellEnd"/>
      <w:r w:rsidRPr="00347CC6">
        <w:rPr>
          <w:rFonts w:ascii="Times" w:hAnsi="Times" w:cs="Times"/>
          <w:color w:val="201F1E"/>
          <w:shd w:val="clear" w:color="auto" w:fill="FFFFFF"/>
        </w:rPr>
        <w:t xml:space="preserve"> will lead to false readings</w:t>
      </w:r>
      <w:r>
        <w:rPr>
          <w:rFonts w:ascii="Times" w:hAnsi="Times" w:cs="Times"/>
        </w:rPr>
        <w:t>.</w:t>
      </w:r>
      <w:r w:rsidR="007D2275">
        <w:rPr>
          <w:rFonts w:ascii="Times" w:hAnsi="Times" w:cs="Times"/>
        </w:rPr>
        <w:t xml:space="preserve"> </w:t>
      </w:r>
      <w:r w:rsidR="00326780">
        <w:t xml:space="preserve">Rinse with water. Shake off excess water. </w:t>
      </w:r>
    </w:p>
    <w:p w14:paraId="55FE8608" w14:textId="529C9AD9" w:rsidR="008A1ACC" w:rsidRDefault="008A1ACC" w:rsidP="008A1ACC">
      <w:pPr>
        <w:pStyle w:val="Heading3"/>
        <w:ind w:left="1560" w:hanging="993"/>
      </w:pPr>
      <w:r>
        <w:lastRenderedPageBreak/>
        <w:t>It is essential to view decolorization closely: Gram-positive bacteria can be made to appear Gram-negative by over-decolorization and Gram-negative bacteria can be made to appear Gram-positive by under decolorization.</w:t>
      </w:r>
    </w:p>
    <w:p w14:paraId="2068C9A9" w14:textId="5B0A03CE" w:rsidR="008A1ACC" w:rsidRDefault="008A1ACC" w:rsidP="008A1ACC">
      <w:pPr>
        <w:pStyle w:val="Heading3"/>
        <w:ind w:left="1560" w:hanging="993"/>
      </w:pPr>
      <w:r>
        <w:t xml:space="preserve">Counterstain with </w:t>
      </w:r>
      <w:proofErr w:type="spellStart"/>
      <w:r>
        <w:t>carbol</w:t>
      </w:r>
      <w:proofErr w:type="spellEnd"/>
      <w:r>
        <w:t xml:space="preserve">-fuchsin for </w:t>
      </w:r>
      <w:r w:rsidR="003756FE">
        <w:t>up to 1 minute</w:t>
      </w:r>
      <w:r>
        <w:t xml:space="preserve">. Rinse with distilled water. Shake off excess water. </w:t>
      </w:r>
    </w:p>
    <w:p w14:paraId="586B2900" w14:textId="08F5291D" w:rsidR="00326780" w:rsidRDefault="008A1ACC" w:rsidP="008A1ACC">
      <w:pPr>
        <w:pStyle w:val="Heading3"/>
        <w:ind w:left="1560" w:hanging="993"/>
      </w:pPr>
      <w:r>
        <w:t>Gently blot the slide using bibulous paper or a clean paper towel. Let air dry</w:t>
      </w:r>
    </w:p>
    <w:p w14:paraId="0145902B" w14:textId="314BE785" w:rsidR="00326780" w:rsidRDefault="00326780" w:rsidP="008A1ACC">
      <w:pPr>
        <w:pStyle w:val="Heading3"/>
        <w:ind w:left="1560" w:hanging="993"/>
      </w:pPr>
      <w:r>
        <w:t>When dry, examine the stained smear under a microscope with 100X oil immersion objective.</w:t>
      </w:r>
    </w:p>
    <w:p w14:paraId="47FD9E40" w14:textId="3C8D5CBE" w:rsidR="008A1ACC" w:rsidRDefault="008A1ACC" w:rsidP="008A1ACC">
      <w:pPr>
        <w:pStyle w:val="Heading3"/>
        <w:ind w:left="1560" w:hanging="993"/>
      </w:pPr>
      <w:r>
        <w:t>Reading Gram-stain under microscopic examination</w:t>
      </w:r>
      <w:r w:rsidR="0019554D">
        <w:t xml:space="preserve"> (Fig 5)</w:t>
      </w:r>
    </w:p>
    <w:p w14:paraId="6E215E35" w14:textId="77777777" w:rsidR="008A1ACC" w:rsidRPr="008A1ACC" w:rsidRDefault="008A1ACC" w:rsidP="008A1ACC">
      <w:pPr>
        <w:pStyle w:val="Heading4"/>
        <w:ind w:left="2410" w:hanging="993"/>
        <w:rPr>
          <w:lang w:val="en-GB" w:eastAsia="en-GB"/>
        </w:rPr>
      </w:pPr>
      <w:r w:rsidRPr="008A1ACC">
        <w:rPr>
          <w:lang w:val="en-GB" w:eastAsia="en-GB"/>
        </w:rPr>
        <w:t>Gram-positive organisms will appear dark violet or purple.</w:t>
      </w:r>
    </w:p>
    <w:p w14:paraId="1127FD76" w14:textId="6F86CEA2" w:rsidR="008A1ACC" w:rsidRPr="008A1ACC" w:rsidRDefault="008A1ACC" w:rsidP="008A1ACC">
      <w:pPr>
        <w:pStyle w:val="Heading4"/>
        <w:ind w:left="2410" w:hanging="993"/>
        <w:rPr>
          <w:lang w:val="en-GB" w:eastAsia="en-GB"/>
        </w:rPr>
      </w:pPr>
      <w:r w:rsidRPr="008A1ACC">
        <w:rPr>
          <w:lang w:val="en-GB" w:eastAsia="en-GB"/>
        </w:rPr>
        <w:t>Gram-negative organisms will appear red or pink (from the counterstain).</w:t>
      </w:r>
    </w:p>
    <w:p w14:paraId="7E792C65" w14:textId="1D9CA83D" w:rsidR="008A1ACC" w:rsidRPr="008A1ACC" w:rsidRDefault="0019554D" w:rsidP="008A1ACC">
      <w:pPr>
        <w:pStyle w:val="Heading4"/>
        <w:numPr>
          <w:ilvl w:val="0"/>
          <w:numId w:val="0"/>
        </w:numPr>
      </w:pPr>
      <w:r w:rsidRPr="0019554D">
        <w:rPr>
          <w:noProof/>
          <w:lang w:val="fi-FI" w:eastAsia="zh-CN"/>
        </w:rPr>
        <w:drawing>
          <wp:anchor distT="0" distB="0" distL="114300" distR="114300" simplePos="0" relativeHeight="251681280" behindDoc="0" locked="0" layoutInCell="1" allowOverlap="1" wp14:anchorId="4D4591A7" wp14:editId="35B7F490">
            <wp:simplePos x="0" y="0"/>
            <wp:positionH relativeFrom="column">
              <wp:posOffset>821055</wp:posOffset>
            </wp:positionH>
            <wp:positionV relativeFrom="paragraph">
              <wp:posOffset>183515</wp:posOffset>
            </wp:positionV>
            <wp:extent cx="2846705" cy="1767840"/>
            <wp:effectExtent l="0" t="0" r="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10351"/>
                    <a:stretch/>
                  </pic:blipFill>
                  <pic:spPr bwMode="auto">
                    <a:xfrm>
                      <a:off x="0" y="0"/>
                      <a:ext cx="2846705"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i-FI" w:eastAsia="zh-CN"/>
        </w:rPr>
        <mc:AlternateContent>
          <mc:Choice Requires="wps">
            <w:drawing>
              <wp:anchor distT="45720" distB="45720" distL="114300" distR="114300" simplePos="0" relativeHeight="251680256" behindDoc="0" locked="0" layoutInCell="1" allowOverlap="1" wp14:anchorId="51FB6A02" wp14:editId="57CEC30A">
                <wp:simplePos x="0" y="0"/>
                <wp:positionH relativeFrom="column">
                  <wp:posOffset>3982720</wp:posOffset>
                </wp:positionH>
                <wp:positionV relativeFrom="paragraph">
                  <wp:posOffset>525780</wp:posOffset>
                </wp:positionV>
                <wp:extent cx="2360930" cy="1404620"/>
                <wp:effectExtent l="0" t="0" r="12700" b="2159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2BABAF" w14:textId="086878AA" w:rsidR="0063381D" w:rsidRDefault="0063381D">
                            <w:r>
                              <w:rPr>
                                <w:rFonts w:ascii="Verdana" w:hAnsi="Verdana"/>
                                <w:sz w:val="15"/>
                                <w:szCs w:val="15"/>
                              </w:rPr>
                              <w:t xml:space="preserve">Fig.5: </w:t>
                            </w:r>
                            <w:r w:rsidRPr="0019554D">
                              <w:rPr>
                                <w:rFonts w:ascii="Verdana" w:hAnsi="Verdana"/>
                                <w:i/>
                                <w:iCs/>
                                <w:sz w:val="15"/>
                                <w:szCs w:val="15"/>
                              </w:rPr>
                              <w:t>S.pneumoniae</w:t>
                            </w:r>
                            <w:r>
                              <w:rPr>
                                <w:rFonts w:ascii="Verdana" w:hAnsi="Verdana"/>
                                <w:sz w:val="15"/>
                                <w:szCs w:val="15"/>
                              </w:rPr>
                              <w:t xml:space="preserve">  appears as lancet-shaped cocci (elongated cocci with a slightly pointed outer curvature). Usually, they are seen as pairs of cocci (diplococci), but they may also occur singly and in short chains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FB6A02" id="_x0000_s1031" type="#_x0000_t202" style="position:absolute;left:0;text-align:left;margin-left:313.6pt;margin-top:41.4pt;width:185.9pt;height:110.6pt;z-index:251680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">
                <v:textbox style="mso-fit-shape-to-text:t">
                  <w:txbxContent>
                    <w:p w14:paraId="162BABAF" w14:textId="086878AA" w:rsidR="0063381D" w:rsidRDefault="0063381D">
                      <w:r>
                        <w:rPr>
                          <w:rFonts w:ascii="Verdana" w:hAnsi="Verdana"/>
                          <w:sz w:val="15"/>
                          <w:szCs w:val="15"/>
                        </w:rPr>
                        <w:t xml:space="preserve">Fig.5: </w:t>
                      </w:r>
                      <w:r w:rsidRPr="0019554D">
                        <w:rPr>
                          <w:rFonts w:ascii="Verdana" w:hAnsi="Verdana"/>
                          <w:i/>
                          <w:iCs/>
                          <w:sz w:val="15"/>
                          <w:szCs w:val="15"/>
                        </w:rPr>
                        <w:t>S.pneumoniae</w:t>
                      </w:r>
                      <w:r>
                        <w:rPr>
                          <w:rFonts w:ascii="Verdana" w:hAnsi="Verdana"/>
                          <w:sz w:val="15"/>
                          <w:szCs w:val="15"/>
                        </w:rPr>
                        <w:t xml:space="preserve">  appears as lancet-shaped cocci (elongated cocci with a slightly pointed outer curvature). Usually, they are seen as pairs of cocci (diplococci), but they may also occur singly and in short chains</w:t>
                      </w:r>
                    </w:p>
                  </w:txbxContent>
                </v:textbox>
                <w10:wrap type="topAndBottom"/>
              </v:shape>
            </w:pict>
          </mc:Fallback>
        </mc:AlternateContent>
      </w:r>
    </w:p>
    <w:p w14:paraId="3DCCCC58" w14:textId="026381FA" w:rsidR="008A1ACC" w:rsidRPr="008A1ACC" w:rsidRDefault="008A1ACC" w:rsidP="008A1ACC">
      <w:pPr>
        <w:ind w:left="1560" w:hanging="993"/>
      </w:pPr>
    </w:p>
    <w:p w14:paraId="16875FFC" w14:textId="6FD00D9B" w:rsidR="00326780" w:rsidRPr="00326780" w:rsidRDefault="00326780" w:rsidP="00326780">
      <w:pPr>
        <w:pStyle w:val="Heading2"/>
      </w:pPr>
      <w:r>
        <w:t>Checking for Optochin sensitivity</w:t>
      </w:r>
    </w:p>
    <w:p w14:paraId="35CE141F" w14:textId="13BC713A" w:rsidR="009B44FC" w:rsidRDefault="009B44FC" w:rsidP="009B44FC">
      <w:pPr>
        <w:pStyle w:val="Heading3"/>
        <w:ind w:left="1560" w:hanging="993"/>
      </w:pPr>
      <w:r>
        <w:t xml:space="preserve">Check for Optochin sensitivity. If there is a Zone of inhibition (ZOI) around the Optochin disk, measure with a ruler or </w:t>
      </w:r>
      <w:proofErr w:type="spellStart"/>
      <w:r>
        <w:t>callipers</w:t>
      </w:r>
      <w:proofErr w:type="spellEnd"/>
      <w:r>
        <w:t xml:space="preserve"> from the back of the plate. If the ZOI is not uniformly circular, measure the shortest distance. </w:t>
      </w:r>
    </w:p>
    <w:p w14:paraId="3DE6C4AD" w14:textId="5FC52EB5" w:rsidR="009B44FC" w:rsidRDefault="009B44FC" w:rsidP="009B44FC">
      <w:pPr>
        <w:pStyle w:val="Heading3"/>
        <w:ind w:left="1560" w:hanging="993"/>
      </w:pPr>
      <w:r>
        <w:t xml:space="preserve">If colonies are Optochin susceptible (ZOI ≥14mm), allows presumptive identification of </w:t>
      </w:r>
      <w:r>
        <w:rPr>
          <w:i/>
          <w:iCs/>
        </w:rPr>
        <w:t>S. pneumoniae</w:t>
      </w:r>
      <w:r>
        <w:rPr>
          <w:b/>
          <w:bCs/>
          <w:i/>
          <w:iCs/>
        </w:rPr>
        <w:t>.</w:t>
      </w:r>
    </w:p>
    <w:p w14:paraId="4E610067" w14:textId="4BDE04AC" w:rsidR="00FA17E8" w:rsidRDefault="009B44FC" w:rsidP="009B44FC">
      <w:pPr>
        <w:pStyle w:val="Heading3"/>
        <w:ind w:left="1560" w:hanging="993"/>
      </w:pPr>
      <w:r>
        <w:t xml:space="preserve">If colonies are Optochin resistant (no ZOI) or indeterminate (ZOI &lt;14mm), perform the bile solubility test (BST) </w:t>
      </w:r>
    </w:p>
    <w:p w14:paraId="7B79C550" w14:textId="77777777" w:rsidR="009B44FC" w:rsidRPr="009B44FC" w:rsidRDefault="009B44FC" w:rsidP="009B44FC"/>
    <w:p w14:paraId="63AB1270" w14:textId="63805671" w:rsidR="009B44FC" w:rsidRDefault="009B44FC" w:rsidP="006377A7">
      <w:pPr>
        <w:pStyle w:val="Heading2"/>
        <w:ind w:left="1560" w:hanging="1134"/>
      </w:pPr>
      <w:r>
        <w:t>Performing the bile solubility test</w:t>
      </w:r>
    </w:p>
    <w:p w14:paraId="7FD2C3E2" w14:textId="5670BB40" w:rsidR="009B44FC" w:rsidRDefault="009B44FC" w:rsidP="006377A7">
      <w:pPr>
        <w:pStyle w:val="Heading3"/>
        <w:ind w:left="1560" w:hanging="993"/>
      </w:pPr>
      <w:r>
        <w:t>With a loop, add bacterial growth from the overnight BAP to 1.0 ml of 0.85% saline to achieve turbidity in the range of a 0.5-1.0 McFarland standard.</w:t>
      </w:r>
    </w:p>
    <w:p w14:paraId="53B1B680" w14:textId="46CF9740" w:rsidR="009B44FC" w:rsidRDefault="009B44FC" w:rsidP="006377A7">
      <w:pPr>
        <w:pStyle w:val="Heading3"/>
        <w:ind w:left="1560" w:hanging="993"/>
      </w:pPr>
      <w:r>
        <w:t>Divide the cell suspension equally into 2 tubes (0.5 ml per tube).</w:t>
      </w:r>
    </w:p>
    <w:p w14:paraId="63B34103" w14:textId="30C80932" w:rsidR="009B44FC" w:rsidRDefault="009B44FC" w:rsidP="006377A7">
      <w:pPr>
        <w:pStyle w:val="Heading3"/>
        <w:ind w:left="1560" w:hanging="993"/>
      </w:pPr>
      <w:r>
        <w:lastRenderedPageBreak/>
        <w:t>Add 0.5 ml of 2% sodium deoxycholate (bile salts) to one tube. Add 0.5 ml of 0.85% saline to the other tube. Mix each tube well.</w:t>
      </w:r>
    </w:p>
    <w:p w14:paraId="6ED1FB3C" w14:textId="7CE95488" w:rsidR="009B44FC" w:rsidRDefault="009B44FC" w:rsidP="006377A7">
      <w:pPr>
        <w:pStyle w:val="Heading3"/>
        <w:ind w:left="1560" w:hanging="993"/>
      </w:pPr>
      <w:r>
        <w:t>Incubate the tubes at 35-37°C in CO</w:t>
      </w:r>
      <w:r>
        <w:rPr>
          <w:vertAlign w:val="subscript"/>
        </w:rPr>
        <w:t>2</w:t>
      </w:r>
      <w:r w:rsidR="003D1320">
        <w:t xml:space="preserve"> initially for 10 minutes</w:t>
      </w:r>
    </w:p>
    <w:p w14:paraId="08A02343" w14:textId="4017B93E" w:rsidR="009B44FC" w:rsidRDefault="009B44FC" w:rsidP="006377A7">
      <w:pPr>
        <w:pStyle w:val="Heading3"/>
        <w:ind w:left="1560" w:hanging="993"/>
      </w:pPr>
      <w:r>
        <w:t>Vortex the tubes.</w:t>
      </w:r>
    </w:p>
    <w:p w14:paraId="02757B90" w14:textId="06870B50" w:rsidR="009B44FC" w:rsidRDefault="009B44FC" w:rsidP="006377A7">
      <w:pPr>
        <w:pStyle w:val="Heading3"/>
        <w:ind w:left="1560" w:hanging="993"/>
      </w:pPr>
      <w:r>
        <w:t>Observe the tubes for any clearing of turbidity after 10 minutes. Continue to incubate the tubes for up to 2 hours at 35-37°C in CO</w:t>
      </w:r>
      <w:r>
        <w:rPr>
          <w:vertAlign w:val="subscript"/>
        </w:rPr>
        <w:t>2</w:t>
      </w:r>
      <w:r>
        <w:t xml:space="preserve"> if negative after 10 minutes. Observe again for clearing.</w:t>
      </w:r>
    </w:p>
    <w:p w14:paraId="7011FBF5" w14:textId="18C59667" w:rsidR="009B44FC" w:rsidRDefault="009B44FC" w:rsidP="006377A7">
      <w:pPr>
        <w:pStyle w:val="Heading3"/>
        <w:ind w:left="1560" w:hanging="993"/>
      </w:pPr>
      <w:r>
        <w:rPr>
          <w:rStyle w:val="font-weight-bold"/>
        </w:rPr>
        <w:t xml:space="preserve">Reading the </w:t>
      </w:r>
      <w:proofErr w:type="spellStart"/>
      <w:r>
        <w:rPr>
          <w:rStyle w:val="font-weight-bold"/>
        </w:rPr>
        <w:t>bile</w:t>
      </w:r>
      <w:proofErr w:type="spellEnd"/>
      <w:r>
        <w:rPr>
          <w:rStyle w:val="font-weight-bold"/>
        </w:rPr>
        <w:t xml:space="preserve"> solubility test results</w:t>
      </w:r>
      <w:r>
        <w:t xml:space="preserve"> </w:t>
      </w:r>
    </w:p>
    <w:p w14:paraId="7CFBCC21" w14:textId="769D06C6" w:rsidR="009B44FC" w:rsidRDefault="009B44FC" w:rsidP="006377A7">
      <w:pPr>
        <w:pStyle w:val="Heading3"/>
        <w:numPr>
          <w:ilvl w:val="0"/>
          <w:numId w:val="0"/>
        </w:numPr>
        <w:ind w:left="1560" w:hanging="993"/>
        <w:rPr>
          <w:noProof/>
        </w:rPr>
      </w:pPr>
      <w:r>
        <w:t>A clearing of the turbidity in the bile tube but not in the saline control tube indicates a positive test (</w:t>
      </w:r>
      <w:r w:rsidR="003D1320">
        <w:t>Fig5</w:t>
      </w:r>
      <w:r>
        <w:t>).</w:t>
      </w:r>
      <w:r w:rsidR="003D1320" w:rsidRPr="003D1320">
        <w:rPr>
          <w:noProof/>
        </w:rPr>
        <w:t xml:space="preserve"> </w:t>
      </w:r>
    </w:p>
    <w:p w14:paraId="600D65B9" w14:textId="0119DA37" w:rsidR="003D1320" w:rsidRDefault="007547B7" w:rsidP="006377A7">
      <w:pPr>
        <w:ind w:hanging="1134"/>
      </w:pPr>
      <w:r>
        <w:rPr>
          <w:noProof/>
          <w:lang w:val="fi-FI" w:eastAsia="zh-CN"/>
        </w:rPr>
        <mc:AlternateContent>
          <mc:Choice Requires="wps">
            <w:drawing>
              <wp:anchor distT="45720" distB="45720" distL="114300" distR="114300" simplePos="0" relativeHeight="251676160" behindDoc="0" locked="0" layoutInCell="1" allowOverlap="1" wp14:anchorId="51BB31F0" wp14:editId="344930CC">
                <wp:simplePos x="0" y="0"/>
                <wp:positionH relativeFrom="column">
                  <wp:posOffset>3562350</wp:posOffset>
                </wp:positionH>
                <wp:positionV relativeFrom="paragraph">
                  <wp:posOffset>382905</wp:posOffset>
                </wp:positionV>
                <wp:extent cx="2834640" cy="2533650"/>
                <wp:effectExtent l="0" t="0" r="22860" b="1905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533650"/>
                        </a:xfrm>
                        <a:prstGeom prst="rect">
                          <a:avLst/>
                        </a:prstGeom>
                        <a:solidFill>
                          <a:srgbClr val="FFFFFF"/>
                        </a:solidFill>
                        <a:ln w="9525">
                          <a:solidFill>
                            <a:srgbClr val="000000"/>
                          </a:solidFill>
                          <a:miter lim="800000"/>
                          <a:headEnd/>
                          <a:tailEnd/>
                        </a:ln>
                      </wps:spPr>
                      <wps:txbx>
                        <w:txbxContent>
                          <w:p w14:paraId="3C3C7FA7" w14:textId="5729F01E" w:rsidR="0063381D" w:rsidRDefault="0063381D" w:rsidP="003D1320">
                            <w:r>
                              <w:t xml:space="preserve">Fig 5: Results of the bile solubility test are shown for two different strains of bacteria. For strain 1, a slight decrease in turbidity is observed in the tube containing the bile salts (2nd from left), but the contents are almost as turbid as the control tube (far left); therefore, strain 1 is not </w:t>
                            </w:r>
                            <w:r>
                              <w:rPr>
                                <w:rStyle w:val="Emphasis"/>
                              </w:rPr>
                              <w:t>S. pneumoniae</w:t>
                            </w:r>
                            <w:r>
                              <w:t xml:space="preserve">. For strain 2, all turbidity in the tube containing the bile salts (far right) has cleared, indicating that the cells have lysed, in contrast to the control tube (2nd from right), which remains turbid; therefore, strain 2 is </w:t>
                            </w:r>
                            <w:r>
                              <w:rPr>
                                <w:rStyle w:val="Emphasis"/>
                              </w:rPr>
                              <w:t>S. pneumoniae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31F0" id="Text Box 19" o:spid="_x0000_s1032" type="#_x0000_t202" style="position:absolute;margin-left:280.5pt;margin-top:30.15pt;width:223.2pt;height:199.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ZJwIAAE4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">
                <v:textbox>
                  <w:txbxContent>
                    <w:p w14:paraId="3C3C7FA7" w14:textId="5729F01E" w:rsidR="0063381D" w:rsidRDefault="0063381D" w:rsidP="003D1320">
                      <w:r>
                        <w:t xml:space="preserve">Fig 5: Results of the bile solubility test are shown for two different strains of bacteria. For strain 1, a slight decrease in turbidity is observed in the tube containing the bile salts (2nd from left), but the contents are almost as turbid as the control tube (far left); therefore, strain 1 is not </w:t>
                      </w:r>
                      <w:r>
                        <w:rPr>
                          <w:rStyle w:val="Emphasis"/>
                        </w:rPr>
                        <w:t>S. pneumoniae</w:t>
                      </w:r>
                      <w:r>
                        <w:t xml:space="preserve">. For strain 2, all turbidity in the tube containing the bile salts (far right) has cleared, indicating that the cells have lysed, in contrast to the control tube (2nd from right), which remains turbid; therefore, strain 2 is </w:t>
                      </w:r>
                      <w:r>
                        <w:rPr>
                          <w:rStyle w:val="Emphasis"/>
                        </w:rPr>
                        <w:t>S. pneumoniae</w:t>
                      </w:r>
                      <w:r>
                        <w:t>.</w:t>
                      </w:r>
                    </w:p>
                  </w:txbxContent>
                </v:textbox>
                <w10:wrap type="topAndBottom"/>
              </v:shape>
            </w:pict>
          </mc:Fallback>
        </mc:AlternateContent>
      </w:r>
    </w:p>
    <w:p w14:paraId="2A3A14EF" w14:textId="5954EE2E" w:rsidR="003D1320" w:rsidRPr="003D1320" w:rsidRDefault="003D1320" w:rsidP="003D1320">
      <w:r w:rsidRPr="003D1320">
        <w:rPr>
          <w:noProof/>
          <w:lang w:val="fi-FI" w:eastAsia="zh-CN"/>
        </w:rPr>
        <w:drawing>
          <wp:anchor distT="0" distB="0" distL="114300" distR="114300" simplePos="0" relativeHeight="251674112" behindDoc="0" locked="0" layoutInCell="1" allowOverlap="1" wp14:anchorId="17F4BE78" wp14:editId="2C7664D1">
            <wp:simplePos x="0" y="0"/>
            <wp:positionH relativeFrom="column">
              <wp:posOffset>464820</wp:posOffset>
            </wp:positionH>
            <wp:positionV relativeFrom="paragraph">
              <wp:posOffset>0</wp:posOffset>
            </wp:positionV>
            <wp:extent cx="2819400" cy="2117498"/>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19400" cy="2117498"/>
                    </a:xfrm>
                    <a:prstGeom prst="rect">
                      <a:avLst/>
                    </a:prstGeom>
                  </pic:spPr>
                </pic:pic>
              </a:graphicData>
            </a:graphic>
            <wp14:sizeRelH relativeFrom="page">
              <wp14:pctWidth>0</wp14:pctWidth>
            </wp14:sizeRelH>
            <wp14:sizeRelV relativeFrom="page">
              <wp14:pctHeight>0</wp14:pctHeight>
            </wp14:sizeRelV>
          </wp:anchor>
        </w:drawing>
      </w:r>
    </w:p>
    <w:p w14:paraId="64AE5A5A" w14:textId="701E74DD" w:rsidR="009B44FC" w:rsidRPr="009B44FC" w:rsidRDefault="009B44FC" w:rsidP="008827A1">
      <w:pPr>
        <w:pStyle w:val="Heading3"/>
        <w:ind w:left="1560" w:hanging="993"/>
      </w:pPr>
      <w:r w:rsidRPr="003D1320">
        <w:rPr>
          <w:b/>
          <w:bCs/>
        </w:rPr>
        <w:t>Partial clearing (partial solubility) is not considered positive</w:t>
      </w:r>
      <w:r>
        <w:t xml:space="preserve"> for pneumococcal identification. Partially soluble strains that have optochin zones of inhibition of less than 14 mm are not considered pneumococci.</w:t>
      </w:r>
    </w:p>
    <w:p w14:paraId="34EF397D" w14:textId="30D07E88" w:rsidR="009B44FC" w:rsidRDefault="009B44FC" w:rsidP="008827A1">
      <w:pPr>
        <w:pStyle w:val="Heading3"/>
        <w:ind w:left="1560" w:hanging="993"/>
      </w:pPr>
      <w:r>
        <w:t xml:space="preserve">Bile </w:t>
      </w:r>
      <w:r>
        <w:rPr>
          <w:u w:val="single"/>
        </w:rPr>
        <w:t>soluble</w:t>
      </w:r>
      <w:r>
        <w:t xml:space="preserve"> </w:t>
      </w:r>
      <w:r w:rsidR="003D1320">
        <w:t xml:space="preserve">(positive test) </w:t>
      </w:r>
      <w:r>
        <w:t xml:space="preserve">confirms </w:t>
      </w:r>
      <w:r>
        <w:rPr>
          <w:i/>
          <w:iCs/>
        </w:rPr>
        <w:t>S. pneumonia</w:t>
      </w:r>
      <w:r>
        <w:rPr>
          <w:bCs/>
          <w:i/>
          <w:iCs/>
        </w:rPr>
        <w:t>e</w:t>
      </w:r>
      <w:r>
        <w:t>.</w:t>
      </w:r>
    </w:p>
    <w:p w14:paraId="587D5257" w14:textId="3614198B" w:rsidR="009B44FC" w:rsidRDefault="009B44FC" w:rsidP="008827A1">
      <w:pPr>
        <w:pStyle w:val="Heading3"/>
        <w:ind w:left="1560" w:hanging="993"/>
        <w:jc w:val="left"/>
        <w:rPr>
          <w:rFonts w:eastAsia="Arial"/>
        </w:rPr>
      </w:pPr>
      <w:r>
        <w:t xml:space="preserve">Bile </w:t>
      </w:r>
      <w:r>
        <w:rPr>
          <w:u w:val="single"/>
        </w:rPr>
        <w:t>insoluble</w:t>
      </w:r>
      <w:r w:rsidR="003D1320">
        <w:rPr>
          <w:u w:val="single"/>
        </w:rPr>
        <w:t xml:space="preserve"> </w:t>
      </w:r>
      <w:r w:rsidR="003D1320" w:rsidRPr="00F24B7F">
        <w:t>(negative test)</w:t>
      </w:r>
      <w:r>
        <w:t xml:space="preserve"> confirms negative for </w:t>
      </w:r>
      <w:r>
        <w:rPr>
          <w:i/>
          <w:iCs/>
        </w:rPr>
        <w:t>S. pneumonia</w:t>
      </w:r>
      <w:r>
        <w:rPr>
          <w:bCs/>
          <w:i/>
          <w:iCs/>
        </w:rPr>
        <w:t>e</w:t>
      </w:r>
    </w:p>
    <w:p w14:paraId="5B9B70A9" w14:textId="77777777" w:rsidR="003D1320" w:rsidRDefault="003D1320" w:rsidP="008048E2">
      <w:pPr>
        <w:pStyle w:val="Heading2"/>
        <w:numPr>
          <w:ilvl w:val="0"/>
          <w:numId w:val="0"/>
        </w:numPr>
      </w:pPr>
    </w:p>
    <w:p w14:paraId="1C748E6D" w14:textId="1379975A" w:rsidR="009B44FC" w:rsidRDefault="00FA17E8" w:rsidP="006A4A10">
      <w:pPr>
        <w:pStyle w:val="Heading2"/>
      </w:pPr>
      <w:r w:rsidRPr="004D4182">
        <w:t>Re-</w:t>
      </w:r>
      <w:r w:rsidR="006868D8">
        <w:t>incubating</w:t>
      </w:r>
      <w:r w:rsidRPr="004D4182">
        <w:t xml:space="preserve"> 1° Plate: </w:t>
      </w:r>
    </w:p>
    <w:p w14:paraId="7A5943C9" w14:textId="0D88295E" w:rsidR="00FA17E8" w:rsidRPr="004D4182" w:rsidRDefault="00FA17E8" w:rsidP="009B44FC">
      <w:pPr>
        <w:pStyle w:val="Heading3"/>
        <w:ind w:left="1560" w:hanging="993"/>
      </w:pPr>
      <w:r w:rsidRPr="004D4182">
        <w:t xml:space="preserve">If the growth on the 1° plate is inadequate (for development of a 2° plate), create a new 1° plate. Sweep as much </w:t>
      </w:r>
      <w:r w:rsidRPr="004E337D">
        <w:rPr>
          <w:i/>
          <w:iCs/>
        </w:rPr>
        <w:t>S</w:t>
      </w:r>
      <w:r w:rsidR="004E337D" w:rsidRPr="004E337D">
        <w:rPr>
          <w:i/>
          <w:iCs/>
        </w:rPr>
        <w:t>. pneumoniae</w:t>
      </w:r>
      <w:r w:rsidRPr="004D4182">
        <w:t xml:space="preserve"> as possible (avoiding contaminants) and streak a new 1° </w:t>
      </w:r>
      <w:r w:rsidR="00032D06">
        <w:t>BAP</w:t>
      </w:r>
      <w:r w:rsidR="004E337D">
        <w:t xml:space="preserve"> </w:t>
      </w:r>
      <w:r w:rsidRPr="004D4182">
        <w:t xml:space="preserve">plate. Label this </w:t>
      </w:r>
      <w:r w:rsidR="004E337D">
        <w:t xml:space="preserve">as above and the </w:t>
      </w:r>
      <w:r w:rsidRPr="004D4182">
        <w:t>plate ‘1°R’ (Re-plated) and place in incubator.</w:t>
      </w:r>
    </w:p>
    <w:p w14:paraId="735BAB88" w14:textId="6B360BC8" w:rsidR="00FA17E8" w:rsidRPr="009B44FC" w:rsidRDefault="00FA17E8" w:rsidP="009B44FC">
      <w:pPr>
        <w:pStyle w:val="Heading3"/>
        <w:ind w:left="1560" w:hanging="993"/>
      </w:pPr>
      <w:r w:rsidRPr="004D4182">
        <w:lastRenderedPageBreak/>
        <w:t>When collecting growth (</w:t>
      </w:r>
      <w:proofErr w:type="gramStart"/>
      <w:r w:rsidRPr="004D4182">
        <w:t>e.g.</w:t>
      </w:r>
      <w:proofErr w:type="gramEnd"/>
      <w:r w:rsidRPr="004D4182">
        <w:t xml:space="preserve"> for a sweep, re-plating, etc.), do not cross the Zone of Inhibition (ZOI), as this will risk contaminating the sample with the anti-microbial agent of the Optochin Disk.</w:t>
      </w:r>
    </w:p>
    <w:p w14:paraId="405476D5" w14:textId="77777777" w:rsidR="004E337D" w:rsidRPr="004E337D" w:rsidRDefault="004E337D" w:rsidP="004E337D"/>
    <w:p w14:paraId="111793A1" w14:textId="373B3848" w:rsidR="00FA17E8" w:rsidRDefault="00FA17E8" w:rsidP="008048E2">
      <w:pPr>
        <w:pStyle w:val="Heading2"/>
        <w:ind w:left="1418" w:hanging="993"/>
      </w:pPr>
      <w:r>
        <w:t>Record results of the 1° plate in the logbook, labelled, including:</w:t>
      </w:r>
      <w:bookmarkStart w:id="1" w:name="_Toc424466043"/>
      <w:bookmarkStart w:id="2" w:name="_Toc426270952"/>
      <w:bookmarkStart w:id="3" w:name="_Toc426270951"/>
      <w:bookmarkStart w:id="4" w:name="_Toc424466042"/>
    </w:p>
    <w:p w14:paraId="50874886" w14:textId="77777777" w:rsidR="00FA17E8" w:rsidRPr="00DE6BEE" w:rsidRDefault="00FA17E8" w:rsidP="00DE6BEE">
      <w:pPr>
        <w:pStyle w:val="Heading3"/>
        <w:ind w:left="1560" w:hanging="993"/>
      </w:pPr>
      <w:r w:rsidRPr="00DE6BEE">
        <w:t xml:space="preserve">Time 1° plate </w:t>
      </w:r>
      <w:bookmarkEnd w:id="1"/>
      <w:r w:rsidRPr="00DE6BEE">
        <w:t xml:space="preserve">was taken out of </w:t>
      </w:r>
      <w:bookmarkEnd w:id="2"/>
      <w:r w:rsidRPr="00DE6BEE">
        <w:t>incubator</w:t>
      </w:r>
    </w:p>
    <w:p w14:paraId="70F62FFE" w14:textId="77777777" w:rsidR="00FA17E8" w:rsidRPr="00DE6BEE" w:rsidRDefault="00FA17E8" w:rsidP="00DE6BEE">
      <w:pPr>
        <w:pStyle w:val="Heading3"/>
        <w:ind w:left="1560" w:hanging="993"/>
      </w:pPr>
      <w:r w:rsidRPr="00DE6BEE">
        <w:t>Date 1° plate was read</w:t>
      </w:r>
      <w:bookmarkStart w:id="5" w:name="_Toc424466044"/>
      <w:bookmarkStart w:id="6" w:name="_Toc426270953"/>
      <w:bookmarkEnd w:id="3"/>
      <w:bookmarkEnd w:id="4"/>
    </w:p>
    <w:p w14:paraId="2F9C1205" w14:textId="11B0B999" w:rsidR="00FA17E8" w:rsidRDefault="00FA17E8" w:rsidP="00DE6BEE">
      <w:pPr>
        <w:pStyle w:val="Heading3"/>
        <w:ind w:left="1560" w:hanging="993"/>
      </w:pPr>
      <w:r w:rsidRPr="00DE6BEE">
        <w:t xml:space="preserve">Growth type (incl. No Growth, White colonies, </w:t>
      </w:r>
      <w:bookmarkEnd w:id="5"/>
      <w:r w:rsidRPr="00DE6BEE">
        <w:t>Alpha-</w:t>
      </w:r>
      <w:proofErr w:type="spellStart"/>
      <w:r w:rsidRPr="00DE6BEE">
        <w:t>haemolytic</w:t>
      </w:r>
      <w:proofErr w:type="spellEnd"/>
      <w:r w:rsidRPr="00DE6BEE">
        <w:t>, and/or βeta-</w:t>
      </w:r>
      <w:proofErr w:type="spellStart"/>
      <w:r w:rsidRPr="00DE6BEE">
        <w:t>haemolytic</w:t>
      </w:r>
      <w:proofErr w:type="spellEnd"/>
      <w:r w:rsidRPr="00DE6BEE">
        <w:t>)</w:t>
      </w:r>
      <w:bookmarkEnd w:id="6"/>
      <w:r w:rsidRPr="00DE6BEE">
        <w:t>. Record all growth types on 1° plate, even if re-plating 1° plate.</w:t>
      </w:r>
      <w:bookmarkStart w:id="7" w:name="_Toc426270954"/>
      <w:bookmarkStart w:id="8" w:name="_Toc424466045"/>
    </w:p>
    <w:p w14:paraId="43CCCF2A" w14:textId="21899BE3" w:rsidR="00DE6BEE" w:rsidRPr="00DE6BEE" w:rsidRDefault="00DE6BEE" w:rsidP="00DE6BEE">
      <w:pPr>
        <w:pStyle w:val="Heading3"/>
        <w:ind w:left="1560" w:hanging="993"/>
      </w:pPr>
      <w:r>
        <w:t>Gram-stain result</w:t>
      </w:r>
    </w:p>
    <w:p w14:paraId="116C0F47" w14:textId="77777777" w:rsidR="00FA17E8" w:rsidRPr="00DE6BEE" w:rsidRDefault="00FA17E8" w:rsidP="00DE6BEE">
      <w:pPr>
        <w:pStyle w:val="Heading3"/>
        <w:ind w:left="1560" w:hanging="993"/>
      </w:pPr>
      <w:r w:rsidRPr="00DE6BEE">
        <w:t>Optochin result (diameter of ZOI, mm)</w:t>
      </w:r>
      <w:bookmarkStart w:id="9" w:name="_Toc426270955"/>
      <w:bookmarkStart w:id="10" w:name="_Toc424466047"/>
      <w:bookmarkEnd w:id="7"/>
      <w:bookmarkEnd w:id="8"/>
    </w:p>
    <w:p w14:paraId="7992D8E0" w14:textId="40A730CA" w:rsidR="00FA17E8" w:rsidRDefault="00FA17E8" w:rsidP="007D2275">
      <w:pPr>
        <w:pStyle w:val="Heading4"/>
        <w:ind w:left="1417" w:hanging="425"/>
      </w:pPr>
      <w:r w:rsidRPr="00DE6BEE">
        <w:t>1° plate outcome (</w:t>
      </w:r>
      <w:r w:rsidR="00DE6BEE">
        <w:t xml:space="preserve">Optochin sensitive, </w:t>
      </w:r>
      <w:proofErr w:type="spellStart"/>
      <w:r w:rsidRPr="00DE6BEE">
        <w:rPr>
          <w:i/>
          <w:iCs/>
        </w:rPr>
        <w:t>S</w:t>
      </w:r>
      <w:r w:rsidR="00DE6BEE" w:rsidRPr="00DE6BEE">
        <w:rPr>
          <w:i/>
          <w:iCs/>
        </w:rPr>
        <w:t>.pneumoniae</w:t>
      </w:r>
      <w:proofErr w:type="spellEnd"/>
      <w:r w:rsidRPr="00DE6BEE">
        <w:t xml:space="preserve">, </w:t>
      </w:r>
      <w:r w:rsidR="00DE6BEE">
        <w:t>Optochin resistant, n</w:t>
      </w:r>
      <w:r w:rsidRPr="00DE6BEE">
        <w:t xml:space="preserve">ot </w:t>
      </w:r>
      <w:proofErr w:type="spellStart"/>
      <w:r w:rsidR="00DE6BEE" w:rsidRPr="00DE6BEE">
        <w:rPr>
          <w:i/>
          <w:iCs/>
        </w:rPr>
        <w:t>S.pneumoniae</w:t>
      </w:r>
      <w:proofErr w:type="spellEnd"/>
      <w:r w:rsidRPr="00DE6BEE">
        <w:t>, Indeterminate)</w:t>
      </w:r>
      <w:bookmarkStart w:id="11" w:name="_Toc426270956"/>
      <w:bookmarkStart w:id="12" w:name="_Toc424466048"/>
      <w:bookmarkEnd w:id="9"/>
      <w:bookmarkEnd w:id="10"/>
    </w:p>
    <w:p w14:paraId="690783AE" w14:textId="3F14C338" w:rsidR="00DE6BEE" w:rsidRPr="00DE6BEE" w:rsidRDefault="00DE6BEE" w:rsidP="00DE6BEE">
      <w:pPr>
        <w:pStyle w:val="Heading3"/>
        <w:ind w:left="1701" w:hanging="1134"/>
      </w:pPr>
      <w:r>
        <w:t>Bile solubility test result</w:t>
      </w:r>
    </w:p>
    <w:p w14:paraId="11971186" w14:textId="7BB93A6D" w:rsidR="00FA17E8" w:rsidRPr="00DE6BEE" w:rsidRDefault="00FA17E8" w:rsidP="00DE6BEE">
      <w:pPr>
        <w:pStyle w:val="Heading3"/>
        <w:ind w:left="1701" w:hanging="1134"/>
      </w:pPr>
      <w:r w:rsidRPr="00DE6BEE">
        <w:t>Any relevant observation/ incident</w:t>
      </w:r>
      <w:bookmarkEnd w:id="11"/>
      <w:bookmarkEnd w:id="12"/>
      <w:r w:rsidRPr="00DE6BEE">
        <w:t xml:space="preserve"> (incl. re-plating if performed)</w:t>
      </w:r>
    </w:p>
    <w:p w14:paraId="6B87F6CD" w14:textId="77777777" w:rsidR="00FA17E8" w:rsidRPr="00DE6BEE" w:rsidRDefault="00FA17E8" w:rsidP="00DE6BEE">
      <w:pPr>
        <w:pStyle w:val="Heading3"/>
        <w:ind w:left="1701" w:hanging="1134"/>
        <w:rPr>
          <w:rFonts w:cs="Arial"/>
        </w:rPr>
      </w:pPr>
      <w:r w:rsidRPr="00DE6BEE">
        <w:t>Note: Record all growth types, even if re-plating.</w:t>
      </w:r>
    </w:p>
    <w:p w14:paraId="5A140E5B" w14:textId="37957D69" w:rsidR="00FA17E8" w:rsidRPr="00DE6BEE" w:rsidRDefault="00FA17E8" w:rsidP="00DE6BEE">
      <w:pPr>
        <w:pStyle w:val="Heading3"/>
        <w:ind w:left="1701" w:hanging="1134"/>
        <w:rPr>
          <w:rFonts w:eastAsia="Arial"/>
        </w:rPr>
      </w:pPr>
      <w:r w:rsidRPr="00DE6BEE">
        <w:rPr>
          <w:rFonts w:eastAsia="Arial"/>
        </w:rPr>
        <w:t xml:space="preserve">If </w:t>
      </w:r>
      <w:proofErr w:type="spellStart"/>
      <w:r w:rsidR="00DE6BEE">
        <w:rPr>
          <w:i/>
        </w:rPr>
        <w:t>S.pneumoniae</w:t>
      </w:r>
      <w:proofErr w:type="spellEnd"/>
      <w:r w:rsidR="00DE6BEE">
        <w:rPr>
          <w:i/>
        </w:rPr>
        <w:t xml:space="preserve"> </w:t>
      </w:r>
      <w:r w:rsidRPr="00DE6BEE">
        <w:t xml:space="preserve">is confirmed, proceed making of </w:t>
      </w:r>
      <w:proofErr w:type="gramStart"/>
      <w:r w:rsidRPr="00DE6BEE">
        <w:t>a</w:t>
      </w:r>
      <w:proofErr w:type="gramEnd"/>
      <w:r w:rsidRPr="00DE6BEE">
        <w:t xml:space="preserve"> </w:t>
      </w:r>
      <w:r w:rsidR="00E92F15">
        <w:rPr>
          <w:rFonts w:eastAsia="Arial"/>
        </w:rPr>
        <w:t>AMR</w:t>
      </w:r>
      <w:r w:rsidRPr="00DE6BEE">
        <w:rPr>
          <w:rFonts w:eastAsia="Arial"/>
        </w:rPr>
        <w:t xml:space="preserve"> </w:t>
      </w:r>
      <w:r w:rsidRPr="00DE6BEE">
        <w:t>plate</w:t>
      </w:r>
      <w:r w:rsidR="00D15667">
        <w:t xml:space="preserve"> and storage</w:t>
      </w:r>
    </w:p>
    <w:p w14:paraId="4E77AAE0" w14:textId="7C0C4C4B" w:rsidR="00FA17E8" w:rsidRDefault="00FA17E8" w:rsidP="00DE6BEE">
      <w:pPr>
        <w:pStyle w:val="Heading3"/>
        <w:ind w:left="1701" w:hanging="1134"/>
      </w:pPr>
      <w:r w:rsidRPr="00DE6BEE">
        <w:t xml:space="preserve">If plate is negative for </w:t>
      </w:r>
      <w:r w:rsidRPr="00DE6BEE">
        <w:rPr>
          <w:i/>
        </w:rPr>
        <w:t>S. pneumoniae</w:t>
      </w:r>
      <w:r w:rsidRPr="00DE6BEE">
        <w:t xml:space="preserve">, re-incubate 18-24 hours </w:t>
      </w:r>
      <w:r w:rsidRPr="00DE6BEE">
        <w:rPr>
          <w:rFonts w:eastAsia="Arial"/>
        </w:rPr>
        <w:t>(35-37°C, ~5% CO</w:t>
      </w:r>
      <w:r w:rsidRPr="00DE6BEE">
        <w:rPr>
          <w:rFonts w:eastAsia="Arial"/>
          <w:vertAlign w:val="subscript"/>
        </w:rPr>
        <w:t>2</w:t>
      </w:r>
      <w:r w:rsidRPr="00DE6BEE">
        <w:rPr>
          <w:rFonts w:eastAsia="Arial"/>
        </w:rPr>
        <w:t>)</w:t>
      </w:r>
      <w:r w:rsidRPr="00DE6BEE">
        <w:t>.</w:t>
      </w:r>
      <w:bookmarkStart w:id="13" w:name="_Toc426270957"/>
    </w:p>
    <w:p w14:paraId="7ED7DDCA" w14:textId="77777777" w:rsidR="00DE6BEE" w:rsidRPr="00DE6BEE" w:rsidRDefault="00DE6BEE" w:rsidP="00DE6BEE"/>
    <w:p w14:paraId="5FE329D7" w14:textId="7145F0D2" w:rsidR="00FA17E8" w:rsidRDefault="00FA17E8" w:rsidP="00DE6BEE">
      <w:pPr>
        <w:pStyle w:val="Heading2"/>
      </w:pPr>
      <w:r>
        <w:t xml:space="preserve">Obtaining </w:t>
      </w:r>
      <w:r>
        <w:rPr>
          <w:i/>
        </w:rPr>
        <w:t>S. pneumoniae</w:t>
      </w:r>
      <w:r>
        <w:t xml:space="preserve"> growth for AMR testing and storage.</w:t>
      </w:r>
      <w:bookmarkEnd w:id="13"/>
    </w:p>
    <w:p w14:paraId="28C90E79" w14:textId="4B802CB7" w:rsidR="00FA17E8" w:rsidRDefault="00FA17E8" w:rsidP="00A162C1">
      <w:pPr>
        <w:pStyle w:val="Heading3"/>
        <w:ind w:left="1701" w:hanging="1134"/>
        <w:rPr>
          <w:rFonts w:eastAsia="Arial" w:cs="Arial"/>
        </w:rPr>
      </w:pPr>
      <w:r>
        <w:t>Re-incubated plates: If re-incubated plates are still negative for</w:t>
      </w:r>
      <w:r w:rsidR="003F46A8">
        <w:t xml:space="preserve"> growth</w:t>
      </w:r>
      <w:r>
        <w:rPr>
          <w:i/>
        </w:rPr>
        <w:t>,</w:t>
      </w:r>
      <w:r>
        <w:t xml:space="preserve"> dispose of the plates in a biosafety bin.</w:t>
      </w:r>
      <w:r w:rsidR="00A162C1">
        <w:t xml:space="preserve"> Record in this in the logbook</w:t>
      </w:r>
      <w:r>
        <w:rPr>
          <w:rFonts w:eastAsia="Arial"/>
        </w:rPr>
        <w:tab/>
      </w:r>
    </w:p>
    <w:p w14:paraId="7D0036C0" w14:textId="244400FA" w:rsidR="00FA17E8" w:rsidRDefault="00D15667" w:rsidP="00D15667">
      <w:pPr>
        <w:pStyle w:val="Heading3"/>
        <w:ind w:left="1701" w:hanging="1134"/>
      </w:pPr>
      <w:r>
        <w:t>From the 1</w:t>
      </w:r>
      <w:r>
        <w:rPr>
          <w:vertAlign w:val="superscript"/>
        </w:rPr>
        <w:t>0</w:t>
      </w:r>
      <w:r>
        <w:t xml:space="preserve"> </w:t>
      </w:r>
      <w:proofErr w:type="gramStart"/>
      <w:r>
        <w:t>plate</w:t>
      </w:r>
      <w:proofErr w:type="gramEnd"/>
      <w:r>
        <w:t xml:space="preserve">, pick </w:t>
      </w:r>
      <w:r w:rsidRPr="00E92F15">
        <w:rPr>
          <w:i/>
          <w:iCs/>
        </w:rPr>
        <w:t>S.</w:t>
      </w:r>
      <w:r w:rsidR="007547B7">
        <w:rPr>
          <w:i/>
          <w:iCs/>
        </w:rPr>
        <w:t xml:space="preserve"> </w:t>
      </w:r>
      <w:r w:rsidRPr="00E92F15">
        <w:rPr>
          <w:i/>
          <w:iCs/>
        </w:rPr>
        <w:t>pneumoniae</w:t>
      </w:r>
      <w:r>
        <w:t xml:space="preserve"> colonies with normal morphology to prepare suspension</w:t>
      </w:r>
      <w:r w:rsidR="00E92F15">
        <w:t xml:space="preserve"> as of</w:t>
      </w:r>
      <w:r>
        <w:t xml:space="preserve"> AMR SOP. Set up separate AMR plates for each morphology type</w:t>
      </w:r>
      <w:bookmarkStart w:id="14" w:name="_Toc424466054"/>
      <w:r w:rsidR="00E92F15">
        <w:t xml:space="preserve"> (up to 3 different morphologies, see table below)</w:t>
      </w:r>
    </w:p>
    <w:p w14:paraId="5F737A63" w14:textId="75EAFA7E" w:rsidR="002B58F1" w:rsidRDefault="002B58F1" w:rsidP="002B58F1">
      <w:pPr>
        <w:pStyle w:val="Heading3"/>
        <w:numPr>
          <w:ilvl w:val="2"/>
          <w:numId w:val="23"/>
        </w:numPr>
        <w:ind w:left="1701" w:hanging="1134"/>
      </w:pPr>
      <w:r>
        <w:t xml:space="preserve">The following samples should be </w:t>
      </w:r>
      <w:r w:rsidR="006F1064">
        <w:t>stored or tested further for their antimicrobial resistance profile</w:t>
      </w:r>
    </w:p>
    <w:tbl>
      <w:tblPr>
        <w:tblStyle w:val="TableGrid"/>
        <w:tblW w:w="7079" w:type="dxa"/>
        <w:tblLook w:val="04A0" w:firstRow="1" w:lastRow="0" w:firstColumn="1" w:lastColumn="0" w:noHBand="0" w:noVBand="1"/>
      </w:tblPr>
      <w:tblGrid>
        <w:gridCol w:w="1838"/>
        <w:gridCol w:w="2112"/>
        <w:gridCol w:w="1889"/>
        <w:gridCol w:w="1240"/>
      </w:tblGrid>
      <w:tr w:rsidR="003F46A8" w14:paraId="2ADC2F71" w14:textId="77777777" w:rsidTr="00347CC6">
        <w:tc>
          <w:tcPr>
            <w:tcW w:w="1838" w:type="dxa"/>
          </w:tcPr>
          <w:p w14:paraId="6C2B1702" w14:textId="77777777" w:rsidR="003F46A8" w:rsidRPr="00B80B8F" w:rsidRDefault="003F46A8" w:rsidP="00B3254B">
            <w:pPr>
              <w:rPr>
                <w:b/>
                <w:bCs/>
              </w:rPr>
            </w:pPr>
            <w:r w:rsidRPr="00B80B8F">
              <w:rPr>
                <w:b/>
                <w:bCs/>
              </w:rPr>
              <w:t>Plate</w:t>
            </w:r>
          </w:p>
        </w:tc>
        <w:tc>
          <w:tcPr>
            <w:tcW w:w="2112" w:type="dxa"/>
          </w:tcPr>
          <w:p w14:paraId="4C1E88E8" w14:textId="77777777" w:rsidR="003F46A8" w:rsidRPr="00B80B8F" w:rsidRDefault="003F46A8" w:rsidP="00B3254B">
            <w:pPr>
              <w:rPr>
                <w:b/>
                <w:bCs/>
              </w:rPr>
            </w:pPr>
            <w:r w:rsidRPr="00B80B8F">
              <w:rPr>
                <w:b/>
                <w:bCs/>
              </w:rPr>
              <w:t>Type</w:t>
            </w:r>
          </w:p>
        </w:tc>
        <w:tc>
          <w:tcPr>
            <w:tcW w:w="1889" w:type="dxa"/>
          </w:tcPr>
          <w:p w14:paraId="4A771CC0" w14:textId="77777777" w:rsidR="003F46A8" w:rsidRPr="00B80B8F" w:rsidRDefault="003F46A8" w:rsidP="00B3254B">
            <w:pPr>
              <w:rPr>
                <w:b/>
                <w:bCs/>
              </w:rPr>
            </w:pPr>
            <w:r w:rsidRPr="00B80B8F">
              <w:rPr>
                <w:b/>
                <w:bCs/>
              </w:rPr>
              <w:t>storage</w:t>
            </w:r>
          </w:p>
        </w:tc>
        <w:tc>
          <w:tcPr>
            <w:tcW w:w="1240" w:type="dxa"/>
          </w:tcPr>
          <w:p w14:paraId="6FFF2931" w14:textId="77777777" w:rsidR="003F46A8" w:rsidRPr="00B80B8F" w:rsidRDefault="003F46A8" w:rsidP="00B3254B">
            <w:pPr>
              <w:rPr>
                <w:b/>
                <w:bCs/>
              </w:rPr>
            </w:pPr>
            <w:r w:rsidRPr="00B80B8F">
              <w:rPr>
                <w:b/>
                <w:bCs/>
              </w:rPr>
              <w:t>Vial No</w:t>
            </w:r>
          </w:p>
        </w:tc>
      </w:tr>
      <w:tr w:rsidR="003F46A8" w14:paraId="558B7733" w14:textId="77777777" w:rsidTr="00347CC6">
        <w:tc>
          <w:tcPr>
            <w:tcW w:w="1838" w:type="dxa"/>
          </w:tcPr>
          <w:p w14:paraId="5C14D897" w14:textId="77777777" w:rsidR="003F46A8" w:rsidRPr="006776E9" w:rsidRDefault="003F46A8" w:rsidP="00B3254B">
            <w:r>
              <w:t>1</w:t>
            </w:r>
            <w:r>
              <w:rPr>
                <w:vertAlign w:val="superscript"/>
              </w:rPr>
              <w:t>0</w:t>
            </w:r>
            <w:r>
              <w:t xml:space="preserve"> </w:t>
            </w:r>
          </w:p>
        </w:tc>
        <w:tc>
          <w:tcPr>
            <w:tcW w:w="2112" w:type="dxa"/>
          </w:tcPr>
          <w:p w14:paraId="26C61131" w14:textId="77777777" w:rsidR="003F46A8" w:rsidRDefault="003F46A8" w:rsidP="00B3254B">
            <w:r>
              <w:t>sweep</w:t>
            </w:r>
          </w:p>
        </w:tc>
        <w:tc>
          <w:tcPr>
            <w:tcW w:w="1889" w:type="dxa"/>
          </w:tcPr>
          <w:p w14:paraId="178E53B4" w14:textId="77777777" w:rsidR="003F46A8" w:rsidRDefault="003F46A8" w:rsidP="00B3254B">
            <w:r>
              <w:t>Yes</w:t>
            </w:r>
          </w:p>
        </w:tc>
        <w:tc>
          <w:tcPr>
            <w:tcW w:w="1240" w:type="dxa"/>
          </w:tcPr>
          <w:p w14:paraId="5CAF8B9A" w14:textId="2FDCDA2F" w:rsidR="003F46A8" w:rsidRPr="006776E9" w:rsidRDefault="003F46A8" w:rsidP="00B3254B">
            <w:pPr>
              <w:rPr>
                <w:vertAlign w:val="superscript"/>
              </w:rPr>
            </w:pPr>
            <w:r>
              <w:t>Vial 1</w:t>
            </w:r>
            <w:r w:rsidR="00EE7696">
              <w:t>3</w:t>
            </w:r>
            <w:r>
              <w:t>, 1</w:t>
            </w:r>
            <w:r>
              <w:rPr>
                <w:vertAlign w:val="superscript"/>
              </w:rPr>
              <w:t xml:space="preserve">0 </w:t>
            </w:r>
            <w:proofErr w:type="gramStart"/>
            <w:r>
              <w:t>BAP</w:t>
            </w:r>
            <w:proofErr w:type="gramEnd"/>
            <w:r>
              <w:t>, ID, date</w:t>
            </w:r>
          </w:p>
        </w:tc>
      </w:tr>
      <w:tr w:rsidR="003F46A8" w14:paraId="53854D6B" w14:textId="77777777" w:rsidTr="00347CC6">
        <w:tc>
          <w:tcPr>
            <w:tcW w:w="1838" w:type="dxa"/>
          </w:tcPr>
          <w:p w14:paraId="6268BAB7" w14:textId="77777777" w:rsidR="003F46A8" w:rsidRDefault="003F46A8" w:rsidP="00B3254B">
            <w:r>
              <w:lastRenderedPageBreak/>
              <w:t>1</w:t>
            </w:r>
            <w:r>
              <w:rPr>
                <w:vertAlign w:val="superscript"/>
              </w:rPr>
              <w:t>0</w:t>
            </w:r>
          </w:p>
        </w:tc>
        <w:tc>
          <w:tcPr>
            <w:tcW w:w="2112" w:type="dxa"/>
          </w:tcPr>
          <w:p w14:paraId="66CFDA7E" w14:textId="77777777" w:rsidR="003F46A8" w:rsidRDefault="003F46A8" w:rsidP="00B3254B">
            <w:r>
              <w:t>Optochin sensitive, colonies</w:t>
            </w:r>
          </w:p>
        </w:tc>
        <w:tc>
          <w:tcPr>
            <w:tcW w:w="1889" w:type="dxa"/>
          </w:tcPr>
          <w:p w14:paraId="4EFDEFB6" w14:textId="5117C2D2" w:rsidR="003F46A8" w:rsidRDefault="003F46A8" w:rsidP="00B3254B">
            <w:r>
              <w:t>No, carry on with ID and AMR</w:t>
            </w:r>
          </w:p>
        </w:tc>
        <w:tc>
          <w:tcPr>
            <w:tcW w:w="1240" w:type="dxa"/>
          </w:tcPr>
          <w:p w14:paraId="3C779B15" w14:textId="77777777" w:rsidR="003F46A8" w:rsidRDefault="003F46A8" w:rsidP="00B3254B">
            <w:r>
              <w:t>N/A</w:t>
            </w:r>
          </w:p>
        </w:tc>
      </w:tr>
      <w:tr w:rsidR="003F46A8" w14:paraId="4CCEAFCD" w14:textId="77777777" w:rsidTr="00347CC6">
        <w:tc>
          <w:tcPr>
            <w:tcW w:w="1838" w:type="dxa"/>
          </w:tcPr>
          <w:p w14:paraId="3BF7E514" w14:textId="77777777" w:rsidR="003F46A8" w:rsidRDefault="003F46A8" w:rsidP="00B3254B">
            <w:r>
              <w:t>1</w:t>
            </w:r>
            <w:r>
              <w:rPr>
                <w:vertAlign w:val="superscript"/>
              </w:rPr>
              <w:t>0</w:t>
            </w:r>
          </w:p>
        </w:tc>
        <w:tc>
          <w:tcPr>
            <w:tcW w:w="2112" w:type="dxa"/>
          </w:tcPr>
          <w:p w14:paraId="301BF6A0" w14:textId="77777777" w:rsidR="003F46A8" w:rsidRPr="00BF4791" w:rsidRDefault="003F46A8" w:rsidP="00B3254B">
            <w:pPr>
              <w:rPr>
                <w:i/>
                <w:iCs/>
              </w:rPr>
            </w:pPr>
            <w:proofErr w:type="spellStart"/>
            <w:proofErr w:type="gramStart"/>
            <w:r w:rsidRPr="00BF4791">
              <w:rPr>
                <w:i/>
                <w:iCs/>
              </w:rPr>
              <w:t>S.pneumoniae</w:t>
            </w:r>
            <w:r w:rsidRPr="00BF4791">
              <w:rPr>
                <w:i/>
                <w:iCs/>
                <w:vertAlign w:val="superscript"/>
              </w:rPr>
              <w:t>b</w:t>
            </w:r>
            <w:proofErr w:type="spellEnd"/>
            <w:proofErr w:type="gramEnd"/>
            <w:r>
              <w:t xml:space="preserve"> colonies (Optochin sensitive), alternate morphology, confirmed  up to 3 colonies</w:t>
            </w:r>
          </w:p>
        </w:tc>
        <w:tc>
          <w:tcPr>
            <w:tcW w:w="1889" w:type="dxa"/>
          </w:tcPr>
          <w:p w14:paraId="3BD1211B" w14:textId="15E9BB6A" w:rsidR="003F46A8" w:rsidRDefault="003F46A8" w:rsidP="00B3254B">
            <w:r>
              <w:t>No, carry on with ID and AMR</w:t>
            </w:r>
          </w:p>
        </w:tc>
        <w:tc>
          <w:tcPr>
            <w:tcW w:w="1240" w:type="dxa"/>
          </w:tcPr>
          <w:p w14:paraId="6D5E1168" w14:textId="77777777" w:rsidR="003F46A8" w:rsidRDefault="003F46A8" w:rsidP="00B3254B">
            <w:r>
              <w:t>N/A</w:t>
            </w:r>
          </w:p>
        </w:tc>
      </w:tr>
      <w:tr w:rsidR="003F46A8" w14:paraId="3A79C411" w14:textId="77777777" w:rsidTr="00347CC6">
        <w:tc>
          <w:tcPr>
            <w:tcW w:w="1838" w:type="dxa"/>
          </w:tcPr>
          <w:p w14:paraId="303B3067" w14:textId="77777777" w:rsidR="003F46A8" w:rsidRDefault="003F46A8" w:rsidP="00B3254B">
            <w:r>
              <w:t>1</w:t>
            </w:r>
            <w:r>
              <w:rPr>
                <w:vertAlign w:val="superscript"/>
              </w:rPr>
              <w:t>0</w:t>
            </w:r>
            <w:r>
              <w:t xml:space="preserve"> </w:t>
            </w:r>
          </w:p>
        </w:tc>
        <w:tc>
          <w:tcPr>
            <w:tcW w:w="2112" w:type="dxa"/>
          </w:tcPr>
          <w:p w14:paraId="69BCAC98" w14:textId="77777777" w:rsidR="003F46A8" w:rsidRPr="008B19A6" w:rsidRDefault="003F46A8" w:rsidP="00B3254B">
            <w:pPr>
              <w:rPr>
                <w:lang w:val="fr-FR"/>
              </w:rPr>
            </w:pPr>
            <w:proofErr w:type="spellStart"/>
            <w:r w:rsidRPr="008B19A6">
              <w:rPr>
                <w:lang w:val="fr-FR"/>
              </w:rPr>
              <w:t>Optochin</w:t>
            </w:r>
            <w:proofErr w:type="spellEnd"/>
            <w:r w:rsidRPr="008B19A6">
              <w:rPr>
                <w:lang w:val="fr-FR"/>
              </w:rPr>
              <w:t xml:space="preserve"> </w:t>
            </w:r>
            <w:r>
              <w:t>resistant</w:t>
            </w:r>
            <w:r w:rsidRPr="008B19A6">
              <w:rPr>
                <w:lang w:val="fr-FR"/>
              </w:rPr>
              <w:t>,</w:t>
            </w:r>
          </w:p>
          <w:p w14:paraId="06362082" w14:textId="77777777" w:rsidR="003F46A8" w:rsidRPr="008B19A6" w:rsidRDefault="003F46A8" w:rsidP="00B3254B">
            <w:pPr>
              <w:rPr>
                <w:lang w:val="fr-FR"/>
              </w:rPr>
            </w:pPr>
            <w:r w:rsidRPr="008B19A6">
              <w:rPr>
                <w:lang w:val="fr-FR"/>
              </w:rPr>
              <w:t xml:space="preserve">Colonies, normal </w:t>
            </w:r>
            <w:proofErr w:type="spellStart"/>
            <w:r w:rsidRPr="008B19A6">
              <w:rPr>
                <w:lang w:val="fr-FR"/>
              </w:rPr>
              <w:t>m</w:t>
            </w:r>
            <w:r>
              <w:rPr>
                <w:lang w:val="fr-FR"/>
              </w:rPr>
              <w:t>orphology</w:t>
            </w:r>
            <w:proofErr w:type="spellEnd"/>
          </w:p>
        </w:tc>
        <w:tc>
          <w:tcPr>
            <w:tcW w:w="1889" w:type="dxa"/>
          </w:tcPr>
          <w:p w14:paraId="6589D42C" w14:textId="7BC6FA66" w:rsidR="003F46A8" w:rsidRPr="00E92F15" w:rsidRDefault="003F46A8" w:rsidP="00B3254B">
            <w:r>
              <w:t>No, carry on with ID and AMR</w:t>
            </w:r>
          </w:p>
        </w:tc>
        <w:tc>
          <w:tcPr>
            <w:tcW w:w="1240" w:type="dxa"/>
          </w:tcPr>
          <w:p w14:paraId="7B02EE38" w14:textId="77777777" w:rsidR="003F46A8" w:rsidRDefault="003F46A8" w:rsidP="00B3254B">
            <w:r>
              <w:t>N/A</w:t>
            </w:r>
          </w:p>
        </w:tc>
      </w:tr>
      <w:tr w:rsidR="003F46A8" w14:paraId="60E4ECA2" w14:textId="77777777" w:rsidTr="00347CC6">
        <w:tc>
          <w:tcPr>
            <w:tcW w:w="1838" w:type="dxa"/>
          </w:tcPr>
          <w:p w14:paraId="6C63A567" w14:textId="77777777" w:rsidR="003F46A8" w:rsidRPr="006776E9" w:rsidRDefault="003F46A8" w:rsidP="00B3254B">
            <w:pPr>
              <w:rPr>
                <w:vertAlign w:val="superscript"/>
              </w:rPr>
            </w:pPr>
            <w:r>
              <w:t>1</w:t>
            </w:r>
            <w:r>
              <w:rPr>
                <w:vertAlign w:val="superscript"/>
              </w:rPr>
              <w:t>0</w:t>
            </w:r>
            <w:r>
              <w:t xml:space="preserve"> </w:t>
            </w:r>
          </w:p>
        </w:tc>
        <w:tc>
          <w:tcPr>
            <w:tcW w:w="2112" w:type="dxa"/>
          </w:tcPr>
          <w:p w14:paraId="45CD4978" w14:textId="77777777" w:rsidR="003F46A8" w:rsidRPr="008B19A6" w:rsidRDefault="003F46A8" w:rsidP="00B3254B">
            <w:pPr>
              <w:rPr>
                <w:lang w:val="fr-FR"/>
              </w:rPr>
            </w:pPr>
            <w:proofErr w:type="spellStart"/>
            <w:r w:rsidRPr="008B19A6">
              <w:rPr>
                <w:lang w:val="fr-FR"/>
              </w:rPr>
              <w:t>Optochin</w:t>
            </w:r>
            <w:proofErr w:type="spellEnd"/>
            <w:r w:rsidRPr="008B19A6">
              <w:rPr>
                <w:lang w:val="fr-FR"/>
              </w:rPr>
              <w:t xml:space="preserve"> </w:t>
            </w:r>
            <w:r>
              <w:t>resistant</w:t>
            </w:r>
            <w:r w:rsidRPr="008B19A6">
              <w:rPr>
                <w:lang w:val="fr-FR"/>
              </w:rPr>
              <w:t>,</w:t>
            </w:r>
          </w:p>
          <w:p w14:paraId="6F884D8B" w14:textId="77777777" w:rsidR="003F46A8" w:rsidRDefault="003F46A8" w:rsidP="00B3254B">
            <w:r w:rsidRPr="008B19A6">
              <w:rPr>
                <w:lang w:val="fr-FR"/>
              </w:rPr>
              <w:t xml:space="preserve">Colonies, </w:t>
            </w:r>
            <w:r>
              <w:t>alternate morphology,</w:t>
            </w:r>
          </w:p>
        </w:tc>
        <w:tc>
          <w:tcPr>
            <w:tcW w:w="1889" w:type="dxa"/>
          </w:tcPr>
          <w:p w14:paraId="5B13BC3D" w14:textId="4286CA28" w:rsidR="003F46A8" w:rsidRDefault="003F46A8" w:rsidP="00B3254B">
            <w:r>
              <w:t>No, carry on with ID and AMR</w:t>
            </w:r>
          </w:p>
        </w:tc>
        <w:tc>
          <w:tcPr>
            <w:tcW w:w="1240" w:type="dxa"/>
          </w:tcPr>
          <w:p w14:paraId="10BA94A3" w14:textId="77777777" w:rsidR="003F46A8" w:rsidRDefault="003F46A8" w:rsidP="00B3254B">
            <w:r>
              <w:t>N/A</w:t>
            </w:r>
          </w:p>
        </w:tc>
      </w:tr>
    </w:tbl>
    <w:p w14:paraId="4956DE44" w14:textId="77777777" w:rsidR="002B58F1" w:rsidRDefault="002B58F1" w:rsidP="002B58F1">
      <w:proofErr w:type="spellStart"/>
      <w:proofErr w:type="gramStart"/>
      <w:r>
        <w:rPr>
          <w:vertAlign w:val="superscript"/>
        </w:rPr>
        <w:t>a</w:t>
      </w:r>
      <w:proofErr w:type="spellEnd"/>
      <w:proofErr w:type="gramEnd"/>
      <w:r>
        <w:t xml:space="preserve"> only if enough colonies are available, if not use for AMR</w:t>
      </w:r>
    </w:p>
    <w:p w14:paraId="2499A142" w14:textId="77777777" w:rsidR="002B58F1" w:rsidRPr="00A10C2D" w:rsidRDefault="002B58F1" w:rsidP="002B58F1">
      <w:proofErr w:type="spellStart"/>
      <w:r>
        <w:rPr>
          <w:vertAlign w:val="superscript"/>
        </w:rPr>
        <w:t>b</w:t>
      </w:r>
      <w:r>
        <w:t>if</w:t>
      </w:r>
      <w:proofErr w:type="spellEnd"/>
      <w:r>
        <w:t xml:space="preserve"> present</w:t>
      </w:r>
    </w:p>
    <w:p w14:paraId="2E5E36BC" w14:textId="00DB580E" w:rsidR="00BE588B" w:rsidRDefault="00BE588B" w:rsidP="00BE588B">
      <w:pPr>
        <w:pStyle w:val="Heading3"/>
        <w:ind w:left="1134" w:hanging="426"/>
      </w:pPr>
      <w:r w:rsidRPr="00BE588B">
        <w:t xml:space="preserve">Storage of bacteria </w:t>
      </w:r>
    </w:p>
    <w:p w14:paraId="337A32A6" w14:textId="550A9604" w:rsidR="00BE588B" w:rsidRDefault="00BE588B" w:rsidP="00BE588B">
      <w:pPr>
        <w:pStyle w:val="Heading4"/>
        <w:ind w:left="1418" w:hanging="426"/>
      </w:pPr>
      <w:r>
        <w:t>With a permanent marker label</w:t>
      </w:r>
      <w:r w:rsidR="003F46A8">
        <w:t xml:space="preserve"> the storage </w:t>
      </w:r>
      <w:r>
        <w:t xml:space="preserve"> </w:t>
      </w:r>
      <w:r w:rsidR="00A10C2D">
        <w:t>vials accordingly (see table)</w:t>
      </w:r>
      <w:r>
        <w:t xml:space="preserve">. </w:t>
      </w:r>
    </w:p>
    <w:p w14:paraId="71F5C977" w14:textId="49C16E2F" w:rsidR="00BE588B" w:rsidRPr="002B05CF" w:rsidRDefault="00BE588B" w:rsidP="00BE588B">
      <w:pPr>
        <w:pStyle w:val="Heading4"/>
        <w:ind w:left="1418" w:hanging="426"/>
      </w:pPr>
      <w:r>
        <w:t>With a 10μl bacterial loop take a sweep from the 1</w:t>
      </w:r>
      <w:r w:rsidRPr="00AA44B6">
        <w:rPr>
          <w:vertAlign w:val="superscript"/>
        </w:rPr>
        <w:t>o</w:t>
      </w:r>
      <w:r>
        <w:t xml:space="preserve"> plate and u</w:t>
      </w:r>
      <w:r w:rsidRPr="002B05CF">
        <w:t xml:space="preserve">nder aseptic conditions open the screwcap </w:t>
      </w:r>
      <w:r>
        <w:t xml:space="preserve">of the storage </w:t>
      </w:r>
      <w:r w:rsidRPr="002B05CF">
        <w:t>vial</w:t>
      </w:r>
      <w:r>
        <w:t xml:space="preserve"> and inoculate the </w:t>
      </w:r>
      <w:proofErr w:type="spellStart"/>
      <w:r>
        <w:t>cryopreservative</w:t>
      </w:r>
      <w:proofErr w:type="spellEnd"/>
      <w:r>
        <w:t xml:space="preserve"> fluid by twisted the loop in the fluid multiple times. Make sure not to spill the fluid.</w:t>
      </w:r>
      <w:r w:rsidR="00087EFB">
        <w:t xml:space="preserve"> Discard the loop in 10% bleach.</w:t>
      </w:r>
    </w:p>
    <w:p w14:paraId="39C44D25" w14:textId="715649C8" w:rsidR="00087EFB" w:rsidRPr="00087EFB" w:rsidRDefault="00BE588B" w:rsidP="00087EFB">
      <w:pPr>
        <w:pStyle w:val="Heading4"/>
        <w:ind w:left="1418" w:hanging="426"/>
      </w:pPr>
      <w:r>
        <w:t>Close the lid of the storage vial tightly and invert 4-5 times to mix and bind the bacteria to the beads. Do not vortex.</w:t>
      </w:r>
    </w:p>
    <w:p w14:paraId="414D103D" w14:textId="73DC4202" w:rsidR="00A10C2D" w:rsidRPr="00A10C2D" w:rsidRDefault="00BE588B" w:rsidP="00A10C2D">
      <w:pPr>
        <w:pStyle w:val="Heading4"/>
        <w:ind w:left="1418" w:hanging="426"/>
      </w:pPr>
      <w:r>
        <w:t>Make sure that you have recorded which vials will be stored in the logbook and then</w:t>
      </w:r>
      <w:r w:rsidR="00087EFB">
        <w:t xml:space="preserve"> immediately</w:t>
      </w:r>
      <w:r>
        <w:t xml:space="preserve"> freeze the vials at -80</w:t>
      </w:r>
      <w:r>
        <w:rPr>
          <w:vertAlign w:val="superscript"/>
        </w:rPr>
        <w:t>o</w:t>
      </w:r>
      <w:r>
        <w:t xml:space="preserve">C. </w:t>
      </w:r>
      <w:bookmarkStart w:id="15" w:name="_Hlk44609523"/>
      <w:r>
        <w:t xml:space="preserve">Record where vials were frozen (position in </w:t>
      </w:r>
      <w:proofErr w:type="spellStart"/>
      <w:r>
        <w:t>cryobox</w:t>
      </w:r>
      <w:proofErr w:type="spellEnd"/>
      <w:r>
        <w:t xml:space="preserve">, </w:t>
      </w:r>
      <w:proofErr w:type="spellStart"/>
      <w:r>
        <w:t>cyrobox</w:t>
      </w:r>
      <w:proofErr w:type="spellEnd"/>
      <w:r>
        <w:t xml:space="preserve"> number, position in freezer in the </w:t>
      </w:r>
      <w:proofErr w:type="gramStart"/>
      <w:r>
        <w:t>log book</w:t>
      </w:r>
      <w:proofErr w:type="gramEnd"/>
      <w:r>
        <w:t>)</w:t>
      </w:r>
    </w:p>
    <w:bookmarkEnd w:id="14"/>
    <w:bookmarkEnd w:id="15"/>
    <w:p w14:paraId="654494A4" w14:textId="77777777" w:rsidR="001E7764" w:rsidRDefault="001E7764" w:rsidP="001E7764">
      <w:pPr>
        <w:pStyle w:val="Heading1"/>
      </w:pPr>
      <w:r w:rsidRPr="00095171">
        <w:t>Occupational Safety Issue</w:t>
      </w:r>
      <w:r>
        <w:t>s</w:t>
      </w:r>
    </w:p>
    <w:p w14:paraId="6184A803" w14:textId="77777777" w:rsidR="001C26CD" w:rsidRDefault="001C26CD" w:rsidP="001C26CD">
      <w:pPr>
        <w:pStyle w:val="Heading2"/>
        <w:rPr>
          <w:b w:val="0"/>
          <w:bCs w:val="0"/>
        </w:rPr>
      </w:pPr>
      <w:r>
        <w:rPr>
          <w:b w:val="0"/>
          <w:bCs w:val="0"/>
        </w:rPr>
        <w:t xml:space="preserve">The Principal Investigator must ensure </w:t>
      </w:r>
      <w:r w:rsidRPr="00313B55">
        <w:rPr>
          <w:b w:val="0"/>
          <w:bCs w:val="0"/>
        </w:rPr>
        <w:t>that all study team members undertaking this SOP are trained in good clinical laboratory practice</w:t>
      </w:r>
      <w:r w:rsidRPr="005150AB">
        <w:rPr>
          <w:b w:val="0"/>
          <w:bCs w:val="0"/>
        </w:rPr>
        <w:t xml:space="preserve"> </w:t>
      </w:r>
    </w:p>
    <w:p w14:paraId="392E71C7" w14:textId="693CC5F8" w:rsidR="001C26CD" w:rsidRPr="005150AB" w:rsidRDefault="001C26CD" w:rsidP="001C26CD">
      <w:pPr>
        <w:pStyle w:val="Heading2"/>
        <w:rPr>
          <w:b w:val="0"/>
          <w:bCs w:val="0"/>
        </w:rPr>
      </w:pPr>
      <w:r w:rsidRPr="005150AB">
        <w:rPr>
          <w:b w:val="0"/>
          <w:bCs w:val="0"/>
        </w:rPr>
        <w:t>Handle all specimen</w:t>
      </w:r>
      <w:r>
        <w:rPr>
          <w:b w:val="0"/>
          <w:bCs w:val="0"/>
        </w:rPr>
        <w:t xml:space="preserve"> and cultures</w:t>
      </w:r>
      <w:r w:rsidRPr="005150AB">
        <w:rPr>
          <w:b w:val="0"/>
          <w:bCs w:val="0"/>
        </w:rPr>
        <w:t xml:space="preserve"> with care and treat them as potentially infectious material.</w:t>
      </w:r>
    </w:p>
    <w:p w14:paraId="13073DDC" w14:textId="77777777" w:rsidR="001E7764" w:rsidRPr="00147707" w:rsidRDefault="001E7764" w:rsidP="001E7764"/>
    <w:p w14:paraId="17DCD214" w14:textId="77777777" w:rsidR="001E7764" w:rsidRDefault="001E7764" w:rsidP="001E7764">
      <w:pPr>
        <w:pStyle w:val="Heading1"/>
      </w:pPr>
      <w:r w:rsidRPr="00486833">
        <w:t>Quality Assurance / Quality Control</w:t>
      </w:r>
      <w:r w:rsidRPr="00095171">
        <w:t xml:space="preserve"> </w:t>
      </w:r>
    </w:p>
    <w:p w14:paraId="69E53DD7" w14:textId="1DEDB59A" w:rsidR="00304AB7" w:rsidRPr="001C26CD" w:rsidRDefault="00304AB7" w:rsidP="001C26CD">
      <w:pPr>
        <w:pStyle w:val="Heading2"/>
        <w:rPr>
          <w:b w:val="0"/>
          <w:bCs w:val="0"/>
          <w:lang w:val="en-GB" w:eastAsia="en-GB"/>
        </w:rPr>
      </w:pPr>
      <w:r w:rsidRPr="001C26CD">
        <w:rPr>
          <w:b w:val="0"/>
          <w:bCs w:val="0"/>
          <w:lang w:val="en-GB" w:eastAsia="en-GB"/>
        </w:rPr>
        <w:t xml:space="preserve">Ensure </w:t>
      </w:r>
      <w:r w:rsidR="00032D06">
        <w:rPr>
          <w:b w:val="0"/>
          <w:bCs w:val="0"/>
          <w:lang w:val="en-GB" w:eastAsia="en-GB"/>
        </w:rPr>
        <w:t>BAP</w:t>
      </w:r>
      <w:r w:rsidRPr="001C26CD">
        <w:rPr>
          <w:b w:val="0"/>
          <w:bCs w:val="0"/>
          <w:lang w:val="en-GB" w:eastAsia="en-GB"/>
        </w:rPr>
        <w:t xml:space="preserve"> plates are labelled with plate type (incl.: </w:t>
      </w:r>
      <w:r w:rsidR="00032D06">
        <w:rPr>
          <w:b w:val="0"/>
          <w:bCs w:val="0"/>
          <w:lang w:val="en-GB" w:eastAsia="en-GB"/>
        </w:rPr>
        <w:t>BAP</w:t>
      </w:r>
      <w:r w:rsidRPr="001C26CD">
        <w:rPr>
          <w:b w:val="0"/>
          <w:bCs w:val="0"/>
          <w:lang w:val="en-GB" w:eastAsia="en-GB"/>
        </w:rPr>
        <w:t xml:space="preserve">, </w:t>
      </w:r>
      <w:r w:rsidR="001C26CD" w:rsidRPr="001C26CD">
        <w:rPr>
          <w:b w:val="0"/>
          <w:bCs w:val="0"/>
          <w:lang w:val="en-GB" w:eastAsia="en-GB"/>
        </w:rPr>
        <w:t>5</w:t>
      </w:r>
      <w:r w:rsidRPr="001C26CD">
        <w:rPr>
          <w:b w:val="0"/>
          <w:bCs w:val="0"/>
          <w:lang w:val="en-GB" w:eastAsia="en-GB"/>
        </w:rPr>
        <w:t xml:space="preserve">% SB </w:t>
      </w:r>
      <w:r w:rsidRPr="00347CC6">
        <w:rPr>
          <w:b w:val="0"/>
          <w:bCs w:val="0"/>
          <w:lang w:val="en-GB" w:eastAsia="en-GB"/>
        </w:rPr>
        <w:t xml:space="preserve">+ 5ug gentamicin </w:t>
      </w:r>
      <w:r w:rsidR="00347CC6">
        <w:rPr>
          <w:b w:val="0"/>
          <w:bCs w:val="0"/>
          <w:lang w:val="en-GB" w:eastAsia="en-GB"/>
        </w:rPr>
        <w:t>if available</w:t>
      </w:r>
      <w:r w:rsidRPr="001C26CD">
        <w:rPr>
          <w:b w:val="0"/>
          <w:bCs w:val="0"/>
          <w:lang w:val="en-GB" w:eastAsia="en-GB"/>
        </w:rPr>
        <w:t xml:space="preserve">) and expiration date. </w:t>
      </w:r>
    </w:p>
    <w:p w14:paraId="1A82570C" w14:textId="522D6D5F" w:rsidR="00304AB7" w:rsidRPr="001C26CD" w:rsidRDefault="00304AB7" w:rsidP="001C26CD">
      <w:pPr>
        <w:pStyle w:val="Heading2"/>
        <w:rPr>
          <w:b w:val="0"/>
          <w:bCs w:val="0"/>
          <w:lang w:val="en-GB" w:eastAsia="en-GB"/>
        </w:rPr>
      </w:pPr>
      <w:r w:rsidRPr="001C26CD">
        <w:rPr>
          <w:b w:val="0"/>
          <w:bCs w:val="0"/>
          <w:lang w:val="en-GB" w:eastAsia="en-GB"/>
        </w:rPr>
        <w:lastRenderedPageBreak/>
        <w:t xml:space="preserve">For all new kits/supplies, record </w:t>
      </w:r>
      <w:r w:rsidR="001C26CD" w:rsidRPr="001C26CD">
        <w:rPr>
          <w:b w:val="0"/>
          <w:bCs w:val="0"/>
          <w:lang w:val="en-GB" w:eastAsia="en-GB"/>
        </w:rPr>
        <w:t>b</w:t>
      </w:r>
      <w:r w:rsidRPr="001C26CD">
        <w:rPr>
          <w:b w:val="0"/>
          <w:bCs w:val="0"/>
          <w:lang w:val="en-GB" w:eastAsia="en-GB"/>
        </w:rPr>
        <w:t xml:space="preserve">atch </w:t>
      </w:r>
      <w:r w:rsidR="001C26CD" w:rsidRPr="001C26CD">
        <w:rPr>
          <w:b w:val="0"/>
          <w:bCs w:val="0"/>
          <w:lang w:val="en-GB" w:eastAsia="en-GB"/>
        </w:rPr>
        <w:t>n</w:t>
      </w:r>
      <w:r w:rsidRPr="001C26CD">
        <w:rPr>
          <w:b w:val="0"/>
          <w:bCs w:val="0"/>
          <w:lang w:val="en-GB" w:eastAsia="en-GB"/>
        </w:rPr>
        <w:t xml:space="preserve">umbers in the lab book. </w:t>
      </w:r>
    </w:p>
    <w:p w14:paraId="409516D8" w14:textId="600856C4" w:rsidR="001C26CD" w:rsidRPr="001C26CD" w:rsidRDefault="00304AB7" w:rsidP="001C26CD">
      <w:pPr>
        <w:pStyle w:val="Heading2"/>
        <w:rPr>
          <w:b w:val="0"/>
          <w:bCs w:val="0"/>
          <w:lang w:val="en-GB" w:eastAsia="en-GB"/>
        </w:rPr>
      </w:pPr>
      <w:r w:rsidRPr="001C26CD">
        <w:rPr>
          <w:b w:val="0"/>
          <w:bCs w:val="0"/>
          <w:lang w:val="en-GB" w:eastAsia="en-GB"/>
        </w:rPr>
        <w:t>Each new lot of optochin dis</w:t>
      </w:r>
      <w:r w:rsidR="001C26CD" w:rsidRPr="001C26CD">
        <w:rPr>
          <w:b w:val="0"/>
          <w:bCs w:val="0"/>
          <w:lang w:val="en-GB" w:eastAsia="en-GB"/>
        </w:rPr>
        <w:t>c</w:t>
      </w:r>
      <w:r w:rsidRPr="001C26CD">
        <w:rPr>
          <w:b w:val="0"/>
          <w:bCs w:val="0"/>
          <w:lang w:val="en-GB" w:eastAsia="en-GB"/>
        </w:rPr>
        <w:t>s should be tested with positive and negative controls.</w:t>
      </w:r>
    </w:p>
    <w:p w14:paraId="15521717" w14:textId="74B8E9AF" w:rsidR="00304AB7" w:rsidRPr="001C26CD" w:rsidRDefault="001C26CD" w:rsidP="001C26CD">
      <w:pPr>
        <w:pStyle w:val="Heading2"/>
        <w:rPr>
          <w:b w:val="0"/>
          <w:bCs w:val="0"/>
          <w:lang w:val="en-GB" w:eastAsia="en-GB"/>
        </w:rPr>
      </w:pPr>
      <w:r w:rsidRPr="001C26CD">
        <w:rPr>
          <w:b w:val="0"/>
          <w:bCs w:val="0"/>
          <w:lang w:val="en-GB" w:eastAsia="en-GB"/>
        </w:rPr>
        <w:t>Each</w:t>
      </w:r>
      <w:r w:rsidRPr="001C26CD">
        <w:t xml:space="preserve"> </w:t>
      </w:r>
      <w:r w:rsidRPr="001C26CD">
        <w:rPr>
          <w:b w:val="0"/>
          <w:bCs w:val="0"/>
        </w:rPr>
        <w:t>new lot of sodium deoxycholate should be tested with positive and negative</w:t>
      </w:r>
      <w:r>
        <w:rPr>
          <w:b w:val="0"/>
          <w:bCs w:val="0"/>
        </w:rPr>
        <w:t xml:space="preserve"> control</w:t>
      </w:r>
    </w:p>
    <w:p w14:paraId="4C2DFD5E" w14:textId="77777777" w:rsidR="001C26CD" w:rsidRPr="001C26CD" w:rsidRDefault="001C26CD" w:rsidP="001E7764">
      <w:pPr>
        <w:pStyle w:val="Heading1"/>
      </w:pPr>
    </w:p>
    <w:p w14:paraId="3699CC5A" w14:textId="74E9E61E" w:rsidR="001E7764" w:rsidRDefault="001E7764" w:rsidP="001E7764">
      <w:pPr>
        <w:pStyle w:val="Heading1"/>
      </w:pPr>
      <w:r w:rsidRPr="00486833">
        <w:rPr>
          <w:szCs w:val="32"/>
        </w:rPr>
        <w:t>Appendices and other related document</w:t>
      </w:r>
      <w:r>
        <w:rPr>
          <w:szCs w:val="32"/>
        </w:rPr>
        <w:t>s</w:t>
      </w:r>
      <w:r w:rsidRPr="00095171">
        <w:t xml:space="preserve"> </w:t>
      </w:r>
    </w:p>
    <w:tbl>
      <w:tblPr>
        <w:tblStyle w:val="TableGrid"/>
        <w:tblW w:w="0" w:type="auto"/>
        <w:tblLook w:val="04A0" w:firstRow="1" w:lastRow="0" w:firstColumn="1" w:lastColumn="0" w:noHBand="0" w:noVBand="1"/>
      </w:tblPr>
      <w:tblGrid>
        <w:gridCol w:w="2214"/>
        <w:gridCol w:w="6802"/>
      </w:tblGrid>
      <w:tr w:rsidR="001E7764" w:rsidRPr="00081FD5" w14:paraId="1FB96556" w14:textId="77777777" w:rsidTr="002B05CF">
        <w:trPr>
          <w:tblHeader/>
        </w:trPr>
        <w:tc>
          <w:tcPr>
            <w:tcW w:w="2214" w:type="dxa"/>
            <w:shd w:val="clear" w:color="auto" w:fill="F2F2F2" w:themeFill="background1" w:themeFillShade="F2"/>
          </w:tcPr>
          <w:p w14:paraId="45415B4E" w14:textId="77777777" w:rsidR="001E7764" w:rsidRPr="00081FD5" w:rsidRDefault="001E7764" w:rsidP="002B05CF">
            <w:pPr>
              <w:spacing w:after="120" w:line="240" w:lineRule="auto"/>
              <w:jc w:val="both"/>
              <w:rPr>
                <w:rFonts w:ascii="Times" w:hAnsi="Times"/>
                <w:b/>
                <w:sz w:val="24"/>
                <w:szCs w:val="24"/>
              </w:rPr>
            </w:pPr>
            <w:r w:rsidRPr="00081FD5">
              <w:rPr>
                <w:rFonts w:ascii="Times" w:hAnsi="Times"/>
                <w:b/>
                <w:sz w:val="24"/>
                <w:szCs w:val="24"/>
              </w:rPr>
              <w:t>Document number</w:t>
            </w:r>
          </w:p>
        </w:tc>
        <w:tc>
          <w:tcPr>
            <w:tcW w:w="6802" w:type="dxa"/>
            <w:shd w:val="clear" w:color="auto" w:fill="F2F2F2" w:themeFill="background1" w:themeFillShade="F2"/>
          </w:tcPr>
          <w:p w14:paraId="7758AB88" w14:textId="77777777" w:rsidR="001E7764" w:rsidRPr="00081FD5" w:rsidRDefault="001E7764" w:rsidP="002B05CF">
            <w:pPr>
              <w:spacing w:after="120" w:line="240" w:lineRule="auto"/>
              <w:jc w:val="both"/>
              <w:rPr>
                <w:rFonts w:ascii="Times" w:hAnsi="Times"/>
                <w:b/>
                <w:sz w:val="24"/>
                <w:szCs w:val="24"/>
              </w:rPr>
            </w:pPr>
            <w:r w:rsidRPr="00081FD5">
              <w:rPr>
                <w:rFonts w:ascii="Times" w:hAnsi="Times"/>
                <w:b/>
                <w:sz w:val="24"/>
                <w:szCs w:val="24"/>
              </w:rPr>
              <w:t>Document content</w:t>
            </w:r>
          </w:p>
        </w:tc>
      </w:tr>
      <w:tr w:rsidR="001E7764" w:rsidRPr="00081FD5" w14:paraId="6F9EFEBA" w14:textId="77777777" w:rsidTr="002B05CF">
        <w:tc>
          <w:tcPr>
            <w:tcW w:w="2214" w:type="dxa"/>
          </w:tcPr>
          <w:p w14:paraId="2671617F" w14:textId="2F4008FF" w:rsidR="001E7764" w:rsidRPr="00B21FE4" w:rsidRDefault="00F170A3" w:rsidP="002B05CF">
            <w:pPr>
              <w:spacing w:after="120" w:line="240" w:lineRule="auto"/>
              <w:jc w:val="both"/>
              <w:rPr>
                <w:rFonts w:ascii="Times New Roman" w:hAnsi="Times New Roman"/>
                <w:sz w:val="24"/>
                <w:szCs w:val="24"/>
              </w:rPr>
            </w:pPr>
            <w:r>
              <w:rPr>
                <w:rFonts w:ascii="Times New Roman" w:hAnsi="Times New Roman"/>
                <w:sz w:val="24"/>
                <w:szCs w:val="24"/>
              </w:rPr>
              <w:t>Appendix 1</w:t>
            </w:r>
          </w:p>
        </w:tc>
        <w:tc>
          <w:tcPr>
            <w:tcW w:w="6802" w:type="dxa"/>
          </w:tcPr>
          <w:p w14:paraId="66B60307" w14:textId="49F9DA3F" w:rsidR="001E7764" w:rsidRPr="00B21FE4" w:rsidRDefault="00F170A3" w:rsidP="002B05CF">
            <w:pPr>
              <w:spacing w:after="120" w:line="240" w:lineRule="auto"/>
              <w:jc w:val="both"/>
              <w:rPr>
                <w:rFonts w:ascii="Times New Roman" w:hAnsi="Times New Roman"/>
                <w:sz w:val="24"/>
                <w:szCs w:val="24"/>
              </w:rPr>
            </w:pPr>
            <w:r>
              <w:rPr>
                <w:rFonts w:ascii="Times New Roman" w:hAnsi="Times New Roman"/>
                <w:sz w:val="24"/>
                <w:szCs w:val="24"/>
              </w:rPr>
              <w:t>Preparation of blood agar plates</w:t>
            </w:r>
          </w:p>
        </w:tc>
      </w:tr>
      <w:tr w:rsidR="00F170A3" w:rsidRPr="00081FD5" w14:paraId="7CA57FC6" w14:textId="77777777" w:rsidTr="002B05CF">
        <w:tc>
          <w:tcPr>
            <w:tcW w:w="2214" w:type="dxa"/>
          </w:tcPr>
          <w:p w14:paraId="6FA5A67E" w14:textId="3E6650FD" w:rsidR="00F170A3" w:rsidRDefault="00F170A3" w:rsidP="002B05CF">
            <w:pPr>
              <w:spacing w:after="120" w:line="240" w:lineRule="auto"/>
              <w:jc w:val="both"/>
              <w:rPr>
                <w:rFonts w:ascii="Times New Roman" w:hAnsi="Times New Roman"/>
                <w:sz w:val="24"/>
                <w:szCs w:val="24"/>
              </w:rPr>
            </w:pPr>
            <w:r>
              <w:rPr>
                <w:rFonts w:ascii="Times New Roman" w:hAnsi="Times New Roman"/>
                <w:sz w:val="24"/>
                <w:szCs w:val="24"/>
              </w:rPr>
              <w:t>Appendix 2</w:t>
            </w:r>
          </w:p>
        </w:tc>
        <w:tc>
          <w:tcPr>
            <w:tcW w:w="6802" w:type="dxa"/>
          </w:tcPr>
          <w:p w14:paraId="40F11AFF" w14:textId="0B81AAF0" w:rsidR="00F170A3" w:rsidRPr="00347CC6" w:rsidRDefault="00F170A3" w:rsidP="00347CC6">
            <w:pPr>
              <w:rPr>
                <w:rFonts w:ascii="Times New Roman" w:hAnsi="Times New Roman"/>
                <w:sz w:val="24"/>
                <w:szCs w:val="24"/>
                <w:u w:val="single"/>
              </w:rPr>
            </w:pPr>
            <w:r w:rsidRPr="00347CC6">
              <w:rPr>
                <w:rFonts w:ascii="Times New Roman" w:hAnsi="Times New Roman"/>
                <w:sz w:val="24"/>
                <w:szCs w:val="24"/>
                <w:u w:val="single"/>
              </w:rPr>
              <w:t>Preparation of freezing media (STGG)</w:t>
            </w:r>
          </w:p>
        </w:tc>
      </w:tr>
    </w:tbl>
    <w:p w14:paraId="419F27F2" w14:textId="77777777" w:rsidR="001E7764" w:rsidRPr="00486833" w:rsidRDefault="001E7764" w:rsidP="001E7764">
      <w:pPr>
        <w:spacing w:after="120" w:line="240" w:lineRule="auto"/>
        <w:jc w:val="both"/>
        <w:rPr>
          <w:rFonts w:ascii="Times New Roman" w:hAnsi="Times New Roman"/>
          <w:b/>
          <w:sz w:val="24"/>
          <w:szCs w:val="24"/>
        </w:rPr>
      </w:pPr>
    </w:p>
    <w:p w14:paraId="11CC4ADB" w14:textId="77777777" w:rsidR="001E7764" w:rsidRDefault="001E7764" w:rsidP="001E7764">
      <w:pPr>
        <w:pStyle w:val="Heading1"/>
      </w:pPr>
      <w:r w:rsidRPr="00224787">
        <w:rPr>
          <w:szCs w:val="32"/>
        </w:rPr>
        <w:t xml:space="preserve">Version history, </w:t>
      </w:r>
      <w:proofErr w:type="gramStart"/>
      <w:r w:rsidRPr="00224787">
        <w:rPr>
          <w:szCs w:val="32"/>
        </w:rPr>
        <w:t>authors</w:t>
      </w:r>
      <w:proofErr w:type="gramEnd"/>
      <w:r w:rsidRPr="00224787">
        <w:rPr>
          <w:szCs w:val="32"/>
        </w:rPr>
        <w:t xml:space="preserve"> and </w:t>
      </w:r>
      <w:r>
        <w:rPr>
          <w:szCs w:val="32"/>
        </w:rPr>
        <w:t>approvals</w:t>
      </w:r>
      <w:r w:rsidRPr="00095171">
        <w:t xml:space="preserve"> </w:t>
      </w:r>
    </w:p>
    <w:tbl>
      <w:tblPr>
        <w:tblStyle w:val="TableGrid"/>
        <w:tblW w:w="0" w:type="auto"/>
        <w:tblLook w:val="04A0" w:firstRow="1" w:lastRow="0" w:firstColumn="1" w:lastColumn="0" w:noHBand="0" w:noVBand="1"/>
      </w:tblPr>
      <w:tblGrid>
        <w:gridCol w:w="2206"/>
        <w:gridCol w:w="6810"/>
      </w:tblGrid>
      <w:tr w:rsidR="001E7764" w:rsidRPr="00081FD5" w14:paraId="276D350D" w14:textId="77777777" w:rsidTr="002B05CF">
        <w:trPr>
          <w:tblHeader/>
        </w:trPr>
        <w:tc>
          <w:tcPr>
            <w:tcW w:w="2206" w:type="dxa"/>
            <w:shd w:val="clear" w:color="auto" w:fill="F2F2F2" w:themeFill="background1" w:themeFillShade="F2"/>
          </w:tcPr>
          <w:p w14:paraId="65606229" w14:textId="77777777" w:rsidR="001E7764" w:rsidRPr="00081FD5" w:rsidRDefault="001E7764" w:rsidP="002B05CF">
            <w:pPr>
              <w:spacing w:after="120" w:line="240" w:lineRule="auto"/>
              <w:jc w:val="both"/>
              <w:rPr>
                <w:rFonts w:ascii="Times" w:hAnsi="Times"/>
                <w:b/>
                <w:sz w:val="24"/>
                <w:szCs w:val="24"/>
              </w:rPr>
            </w:pPr>
            <w:r w:rsidRPr="00081FD5">
              <w:rPr>
                <w:rFonts w:ascii="Times" w:hAnsi="Times"/>
                <w:b/>
                <w:sz w:val="24"/>
                <w:szCs w:val="24"/>
              </w:rPr>
              <w:t>Version (date)</w:t>
            </w:r>
          </w:p>
        </w:tc>
        <w:tc>
          <w:tcPr>
            <w:tcW w:w="6810" w:type="dxa"/>
            <w:shd w:val="clear" w:color="auto" w:fill="F2F2F2" w:themeFill="background1" w:themeFillShade="F2"/>
          </w:tcPr>
          <w:p w14:paraId="3DA2BE59" w14:textId="77777777" w:rsidR="001E7764" w:rsidRPr="00081FD5" w:rsidRDefault="001E7764" w:rsidP="002B05CF">
            <w:pPr>
              <w:spacing w:after="120" w:line="240" w:lineRule="auto"/>
              <w:jc w:val="both"/>
              <w:rPr>
                <w:rFonts w:ascii="Times" w:hAnsi="Times"/>
                <w:b/>
                <w:sz w:val="24"/>
                <w:szCs w:val="24"/>
              </w:rPr>
            </w:pPr>
            <w:r w:rsidRPr="00081FD5">
              <w:rPr>
                <w:rFonts w:ascii="Times" w:hAnsi="Times"/>
                <w:b/>
                <w:sz w:val="24"/>
                <w:szCs w:val="24"/>
              </w:rPr>
              <w:t>Edits to the SOP text (author)</w:t>
            </w:r>
          </w:p>
        </w:tc>
      </w:tr>
      <w:tr w:rsidR="007D2275" w:rsidRPr="00081FD5" w14:paraId="726CF76A" w14:textId="77777777" w:rsidTr="002B05CF">
        <w:tc>
          <w:tcPr>
            <w:tcW w:w="2206" w:type="dxa"/>
          </w:tcPr>
          <w:p w14:paraId="2398E999" w14:textId="3B60C2DF" w:rsidR="007D2275" w:rsidRPr="00081FD5" w:rsidRDefault="00DC610A" w:rsidP="007D2275">
            <w:pPr>
              <w:spacing w:after="120" w:line="240" w:lineRule="auto"/>
              <w:rPr>
                <w:rFonts w:ascii="Times" w:hAnsi="Times"/>
                <w:sz w:val="24"/>
                <w:szCs w:val="24"/>
              </w:rPr>
            </w:pPr>
            <w:r>
              <w:rPr>
                <w:rFonts w:ascii="Times" w:hAnsi="Times"/>
                <w:sz w:val="24"/>
                <w:szCs w:val="24"/>
              </w:rPr>
              <w:t>1.0</w:t>
            </w:r>
            <w:r w:rsidR="007D2275">
              <w:rPr>
                <w:rFonts w:ascii="Times" w:hAnsi="Times"/>
                <w:sz w:val="24"/>
                <w:szCs w:val="24"/>
              </w:rPr>
              <w:t xml:space="preserve"> (202</w:t>
            </w:r>
            <w:r>
              <w:rPr>
                <w:rFonts w:ascii="Times" w:hAnsi="Times"/>
                <w:sz w:val="24"/>
                <w:szCs w:val="24"/>
              </w:rPr>
              <w:t>2</w:t>
            </w:r>
            <w:r w:rsidR="007D2275">
              <w:rPr>
                <w:rFonts w:ascii="Times" w:hAnsi="Times"/>
                <w:sz w:val="24"/>
                <w:szCs w:val="24"/>
              </w:rPr>
              <w:t>-0</w:t>
            </w:r>
            <w:r>
              <w:rPr>
                <w:rFonts w:ascii="Times" w:hAnsi="Times"/>
                <w:sz w:val="24"/>
                <w:szCs w:val="24"/>
              </w:rPr>
              <w:t>6</w:t>
            </w:r>
            <w:r w:rsidR="007D2275">
              <w:rPr>
                <w:rFonts w:ascii="Times" w:hAnsi="Times"/>
                <w:sz w:val="24"/>
                <w:szCs w:val="24"/>
              </w:rPr>
              <w:t>-</w:t>
            </w:r>
            <w:r>
              <w:rPr>
                <w:rFonts w:ascii="Times" w:hAnsi="Times"/>
                <w:sz w:val="24"/>
                <w:szCs w:val="24"/>
              </w:rPr>
              <w:t>22)</w:t>
            </w:r>
          </w:p>
        </w:tc>
        <w:tc>
          <w:tcPr>
            <w:tcW w:w="6810" w:type="dxa"/>
          </w:tcPr>
          <w:p w14:paraId="3C465D10" w14:textId="1C4C82AC" w:rsidR="007D2275" w:rsidRPr="00081FD5" w:rsidRDefault="007D2275" w:rsidP="007D2275">
            <w:pPr>
              <w:spacing w:after="120" w:line="240" w:lineRule="auto"/>
              <w:jc w:val="both"/>
              <w:rPr>
                <w:rFonts w:ascii="Times" w:hAnsi="Times"/>
                <w:sz w:val="24"/>
                <w:szCs w:val="24"/>
              </w:rPr>
            </w:pPr>
            <w:r>
              <w:rPr>
                <w:rFonts w:ascii="Times" w:hAnsi="Times"/>
                <w:sz w:val="24"/>
                <w:szCs w:val="24"/>
              </w:rPr>
              <w:t>Authored by Dagmar Alber</w:t>
            </w:r>
            <w:r w:rsidR="00DC610A">
              <w:rPr>
                <w:rFonts w:ascii="Times" w:hAnsi="Times"/>
                <w:sz w:val="24"/>
                <w:szCs w:val="24"/>
              </w:rPr>
              <w:t xml:space="preserve">, </w:t>
            </w:r>
            <w:r>
              <w:rPr>
                <w:rFonts w:ascii="Times" w:hAnsi="Times"/>
                <w:sz w:val="24"/>
                <w:szCs w:val="24"/>
              </w:rPr>
              <w:t>Elaine Cloutman-Green</w:t>
            </w:r>
            <w:r w:rsidR="00DC610A">
              <w:rPr>
                <w:rFonts w:ascii="Times" w:hAnsi="Times"/>
                <w:sz w:val="24"/>
                <w:szCs w:val="24"/>
              </w:rPr>
              <w:t xml:space="preserve"> and Yuemei Fan, approved by LAKANA PSG.</w:t>
            </w:r>
          </w:p>
        </w:tc>
      </w:tr>
    </w:tbl>
    <w:p w14:paraId="595C9E15" w14:textId="3A02DE97" w:rsidR="002B05CF" w:rsidRDefault="002B05CF"/>
    <w:p w14:paraId="6ACE454D" w14:textId="77777777" w:rsidR="00347CC6" w:rsidRDefault="00347CC6">
      <w:pPr>
        <w:spacing w:after="160" w:line="259" w:lineRule="auto"/>
        <w:rPr>
          <w:rFonts w:ascii="Times New Roman" w:eastAsia="Times New Roman" w:hAnsi="Times New Roman"/>
          <w:b/>
          <w:bCs/>
          <w:color w:val="000000"/>
          <w:sz w:val="24"/>
          <w:szCs w:val="24"/>
          <w:shd w:val="clear" w:color="auto" w:fill="FFFFFF"/>
          <w:lang w:val="en-GB" w:eastAsia="en-GB"/>
        </w:rPr>
      </w:pPr>
      <w:r>
        <w:rPr>
          <w:rFonts w:ascii="Times New Roman" w:eastAsia="Times New Roman" w:hAnsi="Times New Roman"/>
          <w:b/>
          <w:bCs/>
          <w:color w:val="000000"/>
          <w:sz w:val="24"/>
          <w:szCs w:val="24"/>
          <w:shd w:val="clear" w:color="auto" w:fill="FFFFFF"/>
          <w:lang w:val="en-GB" w:eastAsia="en-GB"/>
        </w:rPr>
        <w:br w:type="page"/>
      </w:r>
    </w:p>
    <w:p w14:paraId="5155FA06" w14:textId="34924783" w:rsidR="0048706D" w:rsidRPr="00347CC6" w:rsidRDefault="0048706D" w:rsidP="00087EFB">
      <w:pPr>
        <w:spacing w:after="0" w:line="240" w:lineRule="auto"/>
        <w:rPr>
          <w:rFonts w:ascii="Times New Roman" w:eastAsia="Times New Roman" w:hAnsi="Times New Roman"/>
          <w:b/>
          <w:bCs/>
          <w:color w:val="000000"/>
          <w:sz w:val="24"/>
          <w:szCs w:val="24"/>
          <w:shd w:val="clear" w:color="auto" w:fill="FFFFFF"/>
          <w:lang w:val="en-GB" w:eastAsia="en-GB"/>
        </w:rPr>
      </w:pPr>
      <w:r w:rsidRPr="00347CC6">
        <w:rPr>
          <w:rFonts w:ascii="Times New Roman" w:eastAsia="Times New Roman" w:hAnsi="Times New Roman"/>
          <w:b/>
          <w:bCs/>
          <w:color w:val="000000"/>
          <w:sz w:val="24"/>
          <w:szCs w:val="24"/>
          <w:shd w:val="clear" w:color="auto" w:fill="FFFFFF"/>
          <w:lang w:val="en-GB" w:eastAsia="en-GB"/>
        </w:rPr>
        <w:lastRenderedPageBreak/>
        <w:t xml:space="preserve">Appendix 1: Preparation of blood agar </w:t>
      </w:r>
      <w:proofErr w:type="gramStart"/>
      <w:r w:rsidRPr="00347CC6">
        <w:rPr>
          <w:rFonts w:ascii="Times New Roman" w:eastAsia="Times New Roman" w:hAnsi="Times New Roman"/>
          <w:b/>
          <w:bCs/>
          <w:color w:val="000000"/>
          <w:sz w:val="24"/>
          <w:szCs w:val="24"/>
          <w:shd w:val="clear" w:color="auto" w:fill="FFFFFF"/>
          <w:lang w:val="en-GB" w:eastAsia="en-GB"/>
        </w:rPr>
        <w:t>plates</w:t>
      </w:r>
      <w:r w:rsidR="00087EFB" w:rsidRPr="00347CC6">
        <w:rPr>
          <w:rFonts w:ascii="Times New Roman" w:eastAsia="Times New Roman" w:hAnsi="Times New Roman"/>
          <w:b/>
          <w:bCs/>
          <w:color w:val="000000"/>
          <w:sz w:val="24"/>
          <w:szCs w:val="24"/>
          <w:shd w:val="clear" w:color="auto" w:fill="FFFFFF"/>
          <w:lang w:val="en-GB" w:eastAsia="en-GB"/>
        </w:rPr>
        <w:t>(</w:t>
      </w:r>
      <w:proofErr w:type="gramEnd"/>
      <w:r w:rsidR="00087EFB" w:rsidRPr="00347CC6">
        <w:rPr>
          <w:rFonts w:ascii="Times New Roman" w:eastAsia="Times New Roman" w:hAnsi="Times New Roman"/>
          <w:b/>
          <w:bCs/>
          <w:color w:val="000000"/>
          <w:sz w:val="24"/>
          <w:szCs w:val="24"/>
          <w:shd w:val="clear" w:color="auto" w:fill="FFFFFF"/>
          <w:lang w:val="en-GB" w:eastAsia="en-GB"/>
        </w:rPr>
        <w:t>BAP): trypticase soy agar (TSA) + 5% sheep blood</w:t>
      </w:r>
    </w:p>
    <w:p w14:paraId="445DC6BC" w14:textId="3BD8ACFD" w:rsidR="00087EFB" w:rsidRDefault="00087EFB" w:rsidP="00087EFB">
      <w:pPr>
        <w:spacing w:after="0" w:line="240" w:lineRule="auto"/>
        <w:rPr>
          <w:rFonts w:ascii="Times New Roman" w:eastAsia="Times New Roman" w:hAnsi="Times New Roman"/>
          <w:color w:val="000000"/>
          <w:sz w:val="24"/>
          <w:szCs w:val="24"/>
          <w:shd w:val="clear" w:color="auto" w:fill="FFFFFF"/>
          <w:lang w:val="en-GB" w:eastAsia="en-GB"/>
        </w:rPr>
      </w:pPr>
      <w:r w:rsidRPr="00347CC6">
        <w:rPr>
          <w:rFonts w:ascii="Times New Roman" w:eastAsia="Times New Roman" w:hAnsi="Times New Roman"/>
          <w:color w:val="000000"/>
          <w:sz w:val="24"/>
          <w:szCs w:val="24"/>
          <w:shd w:val="clear" w:color="auto" w:fill="FFFFFF"/>
          <w:lang w:val="en-GB" w:eastAsia="en-GB"/>
        </w:rPr>
        <w:t xml:space="preserve">A BAP is used as a general blood agar medium. It is used for growth and testing </w:t>
      </w:r>
      <w:proofErr w:type="spellStart"/>
      <w:r w:rsidRPr="00347CC6">
        <w:rPr>
          <w:rFonts w:ascii="Times New Roman" w:eastAsia="Times New Roman" w:hAnsi="Times New Roman"/>
          <w:color w:val="000000"/>
          <w:sz w:val="24"/>
          <w:szCs w:val="24"/>
          <w:shd w:val="clear" w:color="auto" w:fill="FFFFFF"/>
          <w:lang w:val="en-GB" w:eastAsia="en-GB"/>
        </w:rPr>
        <w:t>of</w:t>
      </w:r>
      <w:r w:rsidRPr="00347CC6">
        <w:rPr>
          <w:rFonts w:ascii="Times New Roman" w:eastAsia="Times New Roman" w:hAnsi="Times New Roman"/>
          <w:i/>
          <w:iCs/>
          <w:color w:val="000000"/>
          <w:sz w:val="24"/>
          <w:szCs w:val="24"/>
          <w:shd w:val="clear" w:color="auto" w:fill="FFFFFF"/>
          <w:lang w:val="en-GB" w:eastAsia="en-GB"/>
        </w:rPr>
        <w:t>S</w:t>
      </w:r>
      <w:proofErr w:type="spellEnd"/>
      <w:r w:rsidRPr="00347CC6">
        <w:rPr>
          <w:rFonts w:ascii="Times New Roman" w:eastAsia="Times New Roman" w:hAnsi="Times New Roman"/>
          <w:i/>
          <w:iCs/>
          <w:color w:val="000000"/>
          <w:sz w:val="24"/>
          <w:szCs w:val="24"/>
          <w:shd w:val="clear" w:color="auto" w:fill="FFFFFF"/>
          <w:lang w:val="en-GB" w:eastAsia="en-GB"/>
        </w:rPr>
        <w:t>. pneumoniae.</w:t>
      </w:r>
      <w:r w:rsidR="00E74FD4" w:rsidRPr="00347CC6">
        <w:rPr>
          <w:rFonts w:ascii="Times New Roman" w:eastAsia="Times New Roman" w:hAnsi="Times New Roman"/>
          <w:color w:val="000000"/>
          <w:sz w:val="24"/>
          <w:szCs w:val="24"/>
          <w:shd w:val="clear" w:color="auto" w:fill="FFFFFF"/>
          <w:lang w:val="en-GB" w:eastAsia="en-GB"/>
        </w:rPr>
        <w:t xml:space="preserve"> </w:t>
      </w:r>
      <w:r w:rsidRPr="00347CC6">
        <w:rPr>
          <w:rFonts w:ascii="Times New Roman" w:eastAsia="Times New Roman" w:hAnsi="Times New Roman"/>
          <w:color w:val="000000"/>
          <w:sz w:val="24"/>
          <w:szCs w:val="24"/>
          <w:shd w:val="clear" w:color="auto" w:fill="FFFFFF"/>
          <w:lang w:val="en-GB" w:eastAsia="en-GB"/>
        </w:rPr>
        <w:t xml:space="preserve">The plate should appear a bright red </w:t>
      </w:r>
      <w:proofErr w:type="spellStart"/>
      <w:r w:rsidRPr="00347CC6">
        <w:rPr>
          <w:rFonts w:ascii="Times New Roman" w:eastAsia="Times New Roman" w:hAnsi="Times New Roman"/>
          <w:color w:val="000000"/>
          <w:sz w:val="24"/>
          <w:szCs w:val="24"/>
          <w:shd w:val="clear" w:color="auto" w:fill="FFFFFF"/>
          <w:lang w:val="en-GB" w:eastAsia="en-GB"/>
        </w:rPr>
        <w:t>color</w:t>
      </w:r>
      <w:proofErr w:type="spellEnd"/>
      <w:r w:rsidRPr="00347CC6">
        <w:rPr>
          <w:rFonts w:ascii="Times New Roman" w:eastAsia="Times New Roman" w:hAnsi="Times New Roman"/>
          <w:color w:val="000000"/>
          <w:sz w:val="24"/>
          <w:szCs w:val="24"/>
          <w:shd w:val="clear" w:color="auto" w:fill="FFFFFF"/>
          <w:lang w:val="en-GB" w:eastAsia="en-GB"/>
        </w:rPr>
        <w:t xml:space="preserve">. If the plates appear dark red, they are either old or the blood was likely added when the agar was too hot. If so, the media should be </w:t>
      </w:r>
      <w:proofErr w:type="gramStart"/>
      <w:r w:rsidRPr="00347CC6">
        <w:rPr>
          <w:rFonts w:ascii="Times New Roman" w:eastAsia="Times New Roman" w:hAnsi="Times New Roman"/>
          <w:color w:val="000000"/>
          <w:sz w:val="24"/>
          <w:szCs w:val="24"/>
          <w:shd w:val="clear" w:color="auto" w:fill="FFFFFF"/>
          <w:lang w:val="en-GB" w:eastAsia="en-GB"/>
        </w:rPr>
        <w:t>discarded</w:t>
      </w:r>
      <w:proofErr w:type="gramEnd"/>
      <w:r w:rsidRPr="00347CC6">
        <w:rPr>
          <w:rFonts w:ascii="Times New Roman" w:eastAsia="Times New Roman" w:hAnsi="Times New Roman"/>
          <w:color w:val="000000"/>
          <w:sz w:val="24"/>
          <w:szCs w:val="24"/>
          <w:shd w:val="clear" w:color="auto" w:fill="FFFFFF"/>
          <w:lang w:val="en-GB" w:eastAsia="en-GB"/>
        </w:rPr>
        <w:t xml:space="preserve"> and a new batch should be prepared.</w:t>
      </w:r>
    </w:p>
    <w:p w14:paraId="02713CD5" w14:textId="77777777" w:rsidR="005256D5" w:rsidRPr="00347CC6" w:rsidRDefault="005256D5" w:rsidP="00087EFB">
      <w:pPr>
        <w:spacing w:after="0" w:line="240" w:lineRule="auto"/>
        <w:rPr>
          <w:rFonts w:ascii="Times New Roman" w:eastAsia="Times New Roman" w:hAnsi="Times New Roman"/>
          <w:b/>
          <w:bCs/>
          <w:color w:val="000000"/>
          <w:sz w:val="24"/>
          <w:szCs w:val="24"/>
          <w:shd w:val="clear" w:color="auto" w:fill="FFFFFF"/>
          <w:lang w:val="en-GB" w:eastAsia="en-GB"/>
        </w:rPr>
      </w:pPr>
    </w:p>
    <w:p w14:paraId="5C9DE2C0" w14:textId="77777777" w:rsidR="00087EFB" w:rsidRPr="00347CC6" w:rsidRDefault="00087EFB" w:rsidP="00087EFB">
      <w:pPr>
        <w:shd w:val="clear" w:color="auto" w:fill="FFFFFF"/>
        <w:spacing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Media preparation</w:t>
      </w:r>
    </w:p>
    <w:p w14:paraId="3010D264" w14:textId="77777777" w:rsidR="00087EFB" w:rsidRPr="00347CC6" w:rsidRDefault="00087EFB" w:rsidP="00087EFB">
      <w:pPr>
        <w:numPr>
          <w:ilvl w:val="0"/>
          <w:numId w:val="26"/>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Prepare the volume of TSA needed in a flask according to the instructions given on the label of the dehydrated powder.</w:t>
      </w:r>
    </w:p>
    <w:p w14:paraId="10641CB9" w14:textId="77777777" w:rsidR="00087EFB" w:rsidRPr="00347CC6" w:rsidRDefault="00087EFB" w:rsidP="00087EFB">
      <w:pPr>
        <w:numPr>
          <w:ilvl w:val="1"/>
          <w:numId w:val="26"/>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 xml:space="preserve">It is convenient to prepare 500 ml of molten agar in a l-2 </w:t>
      </w:r>
      <w:proofErr w:type="spellStart"/>
      <w:r w:rsidRPr="00347CC6">
        <w:rPr>
          <w:rFonts w:ascii="Times New Roman" w:eastAsia="Times New Roman" w:hAnsi="Times New Roman"/>
          <w:color w:val="000000"/>
          <w:sz w:val="24"/>
          <w:szCs w:val="24"/>
          <w:lang w:val="en-GB" w:eastAsia="en-GB"/>
        </w:rPr>
        <w:t>liter</w:t>
      </w:r>
      <w:proofErr w:type="spellEnd"/>
      <w:r w:rsidRPr="00347CC6">
        <w:rPr>
          <w:rFonts w:ascii="Times New Roman" w:eastAsia="Times New Roman" w:hAnsi="Times New Roman"/>
          <w:color w:val="000000"/>
          <w:sz w:val="24"/>
          <w:szCs w:val="24"/>
          <w:lang w:val="en-GB" w:eastAsia="en-GB"/>
        </w:rPr>
        <w:t xml:space="preserve"> flask. If TSA broth powder is used, add 20 g agar into 500 ml of distilled water.</w:t>
      </w:r>
    </w:p>
    <w:p w14:paraId="6BAEA93D" w14:textId="77777777" w:rsidR="00087EFB" w:rsidRPr="00347CC6" w:rsidRDefault="00087EFB" w:rsidP="00087EFB">
      <w:pPr>
        <w:numPr>
          <w:ilvl w:val="1"/>
          <w:numId w:val="26"/>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The media should be heated and fully dissolved with no powder on the walls of the vessel before autoclaving.</w:t>
      </w:r>
    </w:p>
    <w:p w14:paraId="269F86AB" w14:textId="77777777" w:rsidR="00087EFB" w:rsidRPr="00347CC6" w:rsidRDefault="00087EFB" w:rsidP="00087EFB">
      <w:pPr>
        <w:numPr>
          <w:ilvl w:val="0"/>
          <w:numId w:val="26"/>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Autoclave at 121°C for 20 minutes.</w:t>
      </w:r>
    </w:p>
    <w:p w14:paraId="50FE0B30" w14:textId="77777777" w:rsidR="00087EFB" w:rsidRPr="00347CC6" w:rsidRDefault="00087EFB" w:rsidP="00087EFB">
      <w:pPr>
        <w:numPr>
          <w:ilvl w:val="0"/>
          <w:numId w:val="26"/>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Cool to 60°C in a water bath.</w:t>
      </w:r>
    </w:p>
    <w:p w14:paraId="3D000BB3" w14:textId="77777777" w:rsidR="00087EFB" w:rsidRPr="00347CC6" w:rsidRDefault="00087EFB" w:rsidP="00087EFB">
      <w:pPr>
        <w:numPr>
          <w:ilvl w:val="0"/>
          <w:numId w:val="26"/>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Add 5% sterile, defibrinated sheep blood (5 ml sheep blood can be added to 100 ml of agar).</w:t>
      </w:r>
    </w:p>
    <w:p w14:paraId="45CDB502" w14:textId="77777777" w:rsidR="00087EFB" w:rsidRPr="00347CC6" w:rsidRDefault="00087EFB" w:rsidP="00087EFB">
      <w:pPr>
        <w:numPr>
          <w:ilvl w:val="1"/>
          <w:numId w:val="26"/>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 xml:space="preserve">If a different volume of basal medium is prepared, the amount of blood added must be adjusted accordingly to 5% (e.g., 50 ml of blood per </w:t>
      </w:r>
      <w:proofErr w:type="spellStart"/>
      <w:r w:rsidRPr="00347CC6">
        <w:rPr>
          <w:rFonts w:ascii="Times New Roman" w:eastAsia="Times New Roman" w:hAnsi="Times New Roman"/>
          <w:color w:val="000000"/>
          <w:sz w:val="24"/>
          <w:szCs w:val="24"/>
          <w:lang w:val="en-GB" w:eastAsia="en-GB"/>
        </w:rPr>
        <w:t>liter</w:t>
      </w:r>
      <w:proofErr w:type="spellEnd"/>
      <w:r w:rsidRPr="00347CC6">
        <w:rPr>
          <w:rFonts w:ascii="Times New Roman" w:eastAsia="Times New Roman" w:hAnsi="Times New Roman"/>
          <w:color w:val="000000"/>
          <w:sz w:val="24"/>
          <w:szCs w:val="24"/>
          <w:lang w:val="en-GB" w:eastAsia="en-GB"/>
        </w:rPr>
        <w:t xml:space="preserve"> of medium). Do NOT use human blood.</w:t>
      </w:r>
    </w:p>
    <w:p w14:paraId="7FA5E58A" w14:textId="77777777" w:rsidR="00087EFB" w:rsidRPr="00347CC6" w:rsidRDefault="00087EFB" w:rsidP="00087EFB">
      <w:pPr>
        <w:numPr>
          <w:ilvl w:val="0"/>
          <w:numId w:val="26"/>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Dispense 20 ml into 15×100 mm Petri dishes. Allow the media to solidify and condensation to dry.</w:t>
      </w:r>
    </w:p>
    <w:p w14:paraId="1A63DAD8" w14:textId="77777777" w:rsidR="00087EFB" w:rsidRPr="00347CC6" w:rsidRDefault="00087EFB" w:rsidP="00087EFB">
      <w:pPr>
        <w:numPr>
          <w:ilvl w:val="0"/>
          <w:numId w:val="26"/>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Place the plates in sterile plastic bags and store at 4°C until use.</w:t>
      </w:r>
    </w:p>
    <w:p w14:paraId="03CF3FC1" w14:textId="77777777" w:rsidR="00087EFB" w:rsidRPr="00347CC6" w:rsidRDefault="00087EFB" w:rsidP="00087EFB">
      <w:pPr>
        <w:shd w:val="clear" w:color="auto" w:fill="FFFFFF"/>
        <w:spacing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b/>
          <w:bCs/>
          <w:color w:val="000000"/>
          <w:sz w:val="24"/>
          <w:szCs w:val="24"/>
          <w:lang w:val="en-GB" w:eastAsia="en-GB"/>
        </w:rPr>
        <w:t>Quality control</w:t>
      </w:r>
    </w:p>
    <w:p w14:paraId="40CD73D4" w14:textId="05F3D19A" w:rsidR="00087EFB" w:rsidRPr="00347CC6" w:rsidRDefault="00087EFB" w:rsidP="00087EFB">
      <w:pPr>
        <w:numPr>
          <w:ilvl w:val="0"/>
          <w:numId w:val="27"/>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Grow a</w:t>
      </w:r>
      <w:r w:rsidR="00E74FD4" w:rsidRPr="00347CC6">
        <w:rPr>
          <w:rFonts w:ascii="Times New Roman" w:eastAsia="Times New Roman" w:hAnsi="Times New Roman"/>
          <w:color w:val="000000"/>
          <w:sz w:val="24"/>
          <w:szCs w:val="24"/>
          <w:lang w:val="en-GB" w:eastAsia="en-GB"/>
        </w:rPr>
        <w:t xml:space="preserve"> </w:t>
      </w:r>
      <w:r w:rsidRPr="00347CC6">
        <w:rPr>
          <w:rFonts w:ascii="Times New Roman" w:eastAsia="Times New Roman" w:hAnsi="Times New Roman"/>
          <w:i/>
          <w:iCs/>
          <w:color w:val="000000"/>
          <w:sz w:val="24"/>
          <w:szCs w:val="24"/>
          <w:lang w:val="en-GB" w:eastAsia="en-GB"/>
        </w:rPr>
        <w:t>S. pneumoniae</w:t>
      </w:r>
      <w:r w:rsidR="00E74FD4" w:rsidRPr="00347CC6">
        <w:rPr>
          <w:rFonts w:ascii="Times New Roman" w:eastAsia="Times New Roman" w:hAnsi="Times New Roman"/>
          <w:color w:val="000000"/>
          <w:sz w:val="24"/>
          <w:szCs w:val="24"/>
          <w:lang w:val="en-GB" w:eastAsia="en-GB"/>
        </w:rPr>
        <w:t xml:space="preserve"> </w:t>
      </w:r>
      <w:r w:rsidRPr="00347CC6">
        <w:rPr>
          <w:rFonts w:ascii="Times New Roman" w:eastAsia="Times New Roman" w:hAnsi="Times New Roman"/>
          <w:color w:val="000000"/>
          <w:sz w:val="24"/>
          <w:szCs w:val="24"/>
          <w:lang w:val="en-GB" w:eastAsia="en-GB"/>
        </w:rPr>
        <w:t>QC strain for 18-24 hours on a BAP at 35-37°C with ~5% CO</w:t>
      </w:r>
      <w:r w:rsidRPr="00347CC6">
        <w:rPr>
          <w:rFonts w:ascii="Times New Roman" w:eastAsia="Times New Roman" w:hAnsi="Times New Roman"/>
          <w:color w:val="000000"/>
          <w:sz w:val="24"/>
          <w:szCs w:val="24"/>
          <w:vertAlign w:val="subscript"/>
          <w:lang w:val="en-GB" w:eastAsia="en-GB"/>
        </w:rPr>
        <w:t>2</w:t>
      </w:r>
      <w:r w:rsidRPr="00347CC6">
        <w:rPr>
          <w:rFonts w:ascii="Times New Roman" w:eastAsia="Times New Roman" w:hAnsi="Times New Roman"/>
          <w:color w:val="000000"/>
          <w:sz w:val="24"/>
          <w:szCs w:val="24"/>
          <w:lang w:val="en-GB" w:eastAsia="en-GB"/>
        </w:rPr>
        <w:t>.</w:t>
      </w:r>
    </w:p>
    <w:p w14:paraId="24E16602" w14:textId="2353DCB5" w:rsidR="00087EFB" w:rsidRPr="00347CC6" w:rsidRDefault="00087EFB" w:rsidP="00087EFB">
      <w:pPr>
        <w:numPr>
          <w:ilvl w:val="0"/>
          <w:numId w:val="27"/>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 xml:space="preserve">Observe the BAP for specific colony morphology and </w:t>
      </w:r>
      <w:r w:rsidR="00E74FD4" w:rsidRPr="00347CC6">
        <w:rPr>
          <w:rFonts w:ascii="Times New Roman" w:eastAsia="Times New Roman" w:hAnsi="Times New Roman"/>
          <w:color w:val="000000"/>
          <w:sz w:val="24"/>
          <w:szCs w:val="24"/>
          <w:lang w:val="en-GB" w:eastAsia="en-GB"/>
        </w:rPr>
        <w:t>haemolysis</w:t>
      </w:r>
      <w:r w:rsidRPr="00347CC6">
        <w:rPr>
          <w:rFonts w:ascii="Times New Roman" w:eastAsia="Times New Roman" w:hAnsi="Times New Roman"/>
          <w:color w:val="000000"/>
          <w:sz w:val="24"/>
          <w:szCs w:val="24"/>
          <w:lang w:val="en-GB" w:eastAsia="en-GB"/>
        </w:rPr>
        <w:t>.</w:t>
      </w:r>
    </w:p>
    <w:p w14:paraId="761313F8" w14:textId="77777777" w:rsidR="00087EFB" w:rsidRPr="00347CC6" w:rsidRDefault="00087EFB" w:rsidP="00087EFB">
      <w:pPr>
        <w:numPr>
          <w:ilvl w:val="0"/>
          <w:numId w:val="27"/>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As a sterility test, incubate an uninoculated plate for 48 hours at 35-37°C with ~5% CO</w:t>
      </w:r>
      <w:r w:rsidRPr="00347CC6">
        <w:rPr>
          <w:rFonts w:ascii="Times New Roman" w:eastAsia="Times New Roman" w:hAnsi="Times New Roman"/>
          <w:color w:val="000000"/>
          <w:sz w:val="24"/>
          <w:szCs w:val="24"/>
          <w:vertAlign w:val="subscript"/>
          <w:lang w:val="en-GB" w:eastAsia="en-GB"/>
        </w:rPr>
        <w:t>2</w:t>
      </w:r>
      <w:r w:rsidRPr="00347CC6">
        <w:rPr>
          <w:rFonts w:ascii="Times New Roman" w:eastAsia="Times New Roman" w:hAnsi="Times New Roman"/>
          <w:color w:val="000000"/>
          <w:sz w:val="24"/>
          <w:szCs w:val="24"/>
          <w:lang w:val="en-GB" w:eastAsia="en-GB"/>
        </w:rPr>
        <w:t> (or in a candle-jar).</w:t>
      </w:r>
    </w:p>
    <w:p w14:paraId="54F2089A" w14:textId="77777777" w:rsidR="00087EFB" w:rsidRPr="00347CC6" w:rsidRDefault="00087EFB" w:rsidP="00087EFB">
      <w:pPr>
        <w:shd w:val="clear" w:color="auto" w:fill="FFFFFF"/>
        <w:spacing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Passing result:</w:t>
      </w:r>
    </w:p>
    <w:p w14:paraId="6440F15B" w14:textId="4B1DB1F6" w:rsidR="00087EFB" w:rsidRPr="00347CC6" w:rsidRDefault="00087EFB" w:rsidP="00087EFB">
      <w:pPr>
        <w:numPr>
          <w:ilvl w:val="0"/>
          <w:numId w:val="28"/>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i/>
          <w:iCs/>
          <w:color w:val="000000"/>
          <w:sz w:val="24"/>
          <w:szCs w:val="24"/>
          <w:lang w:val="en-GB" w:eastAsia="en-GB"/>
        </w:rPr>
        <w:t>S. pneumoniae</w:t>
      </w:r>
      <w:r w:rsidR="00E74FD4" w:rsidRPr="00347CC6">
        <w:rPr>
          <w:rFonts w:ascii="Times New Roman" w:eastAsia="Times New Roman" w:hAnsi="Times New Roman"/>
          <w:color w:val="000000"/>
          <w:sz w:val="24"/>
          <w:szCs w:val="24"/>
          <w:lang w:val="en-GB" w:eastAsia="en-GB"/>
        </w:rPr>
        <w:t xml:space="preserve"> </w:t>
      </w:r>
      <w:r w:rsidRPr="00347CC6">
        <w:rPr>
          <w:rFonts w:ascii="Times New Roman" w:eastAsia="Times New Roman" w:hAnsi="Times New Roman"/>
          <w:color w:val="000000"/>
          <w:sz w:val="24"/>
          <w:szCs w:val="24"/>
          <w:lang w:val="en-GB" w:eastAsia="en-GB"/>
        </w:rPr>
        <w:t>should appear as small, grey to grey-green colonies surrounded by a distinct green halo (alpha-</w:t>
      </w:r>
      <w:r w:rsidR="00E74FD4" w:rsidRPr="00347CC6">
        <w:rPr>
          <w:rFonts w:ascii="Times New Roman" w:eastAsia="Times New Roman" w:hAnsi="Times New Roman"/>
          <w:color w:val="000000"/>
          <w:sz w:val="24"/>
          <w:szCs w:val="24"/>
          <w:lang w:val="en-GB" w:eastAsia="en-GB"/>
        </w:rPr>
        <w:t>haemolysis</w:t>
      </w:r>
      <w:r w:rsidRPr="00347CC6">
        <w:rPr>
          <w:rFonts w:ascii="Times New Roman" w:eastAsia="Times New Roman" w:hAnsi="Times New Roman"/>
          <w:color w:val="000000"/>
          <w:sz w:val="24"/>
          <w:szCs w:val="24"/>
          <w:lang w:val="en-GB" w:eastAsia="en-GB"/>
        </w:rPr>
        <w:t>).</w:t>
      </w:r>
    </w:p>
    <w:p w14:paraId="5DC10474" w14:textId="77777777" w:rsidR="00087EFB" w:rsidRPr="00347CC6" w:rsidRDefault="00087EFB" w:rsidP="00087EFB">
      <w:pPr>
        <w:numPr>
          <w:ilvl w:val="0"/>
          <w:numId w:val="28"/>
        </w:numPr>
        <w:shd w:val="clear" w:color="auto" w:fill="FFFFFF"/>
        <w:spacing w:before="100" w:beforeAutospacing="1" w:after="100" w:afterAutospacing="1" w:line="240" w:lineRule="auto"/>
        <w:rPr>
          <w:rFonts w:ascii="Times New Roman" w:eastAsia="Times New Roman" w:hAnsi="Times New Roman"/>
          <w:color w:val="000000"/>
          <w:sz w:val="24"/>
          <w:szCs w:val="24"/>
          <w:lang w:val="en-GB" w:eastAsia="en-GB"/>
        </w:rPr>
      </w:pPr>
      <w:r w:rsidRPr="00347CC6">
        <w:rPr>
          <w:rFonts w:ascii="Times New Roman" w:eastAsia="Times New Roman" w:hAnsi="Times New Roman"/>
          <w:color w:val="000000"/>
          <w:sz w:val="24"/>
          <w:szCs w:val="24"/>
          <w:lang w:val="en-GB" w:eastAsia="en-GB"/>
        </w:rPr>
        <w:t>After 48 hours, the sterility test plate should remain clear.</w:t>
      </w:r>
    </w:p>
    <w:p w14:paraId="1B221D7A" w14:textId="06D18F5D" w:rsidR="00087EFB" w:rsidRPr="00347CC6" w:rsidRDefault="00087EFB">
      <w:pPr>
        <w:rPr>
          <w:lang w:val="en-GB"/>
        </w:rPr>
      </w:pPr>
    </w:p>
    <w:p w14:paraId="5C36C2B6" w14:textId="77777777" w:rsidR="005256D5" w:rsidRDefault="005256D5">
      <w:pPr>
        <w:spacing w:after="160" w:line="259" w:lineRule="auto"/>
        <w:rPr>
          <w:rFonts w:ascii="Times New Roman" w:hAnsi="Times New Roman"/>
          <w:b/>
          <w:bCs/>
          <w:sz w:val="24"/>
          <w:szCs w:val="24"/>
          <w:lang w:val="en-GB"/>
        </w:rPr>
      </w:pPr>
      <w:r>
        <w:rPr>
          <w:rFonts w:ascii="Times New Roman" w:hAnsi="Times New Roman"/>
          <w:b/>
          <w:bCs/>
          <w:sz w:val="24"/>
          <w:szCs w:val="24"/>
          <w:lang w:val="en-GB"/>
        </w:rPr>
        <w:br w:type="page"/>
      </w:r>
    </w:p>
    <w:p w14:paraId="3075A58C" w14:textId="609C0348" w:rsidR="00087EFB" w:rsidRPr="00347CC6" w:rsidRDefault="00E74FD4">
      <w:pPr>
        <w:rPr>
          <w:rFonts w:ascii="Times New Roman" w:hAnsi="Times New Roman"/>
          <w:b/>
          <w:bCs/>
          <w:sz w:val="24"/>
          <w:szCs w:val="24"/>
          <w:lang w:val="en-GB"/>
        </w:rPr>
      </w:pPr>
      <w:r w:rsidRPr="00347CC6">
        <w:rPr>
          <w:rFonts w:ascii="Times New Roman" w:hAnsi="Times New Roman"/>
          <w:b/>
          <w:bCs/>
          <w:sz w:val="24"/>
          <w:szCs w:val="24"/>
          <w:lang w:val="en-GB"/>
        </w:rPr>
        <w:lastRenderedPageBreak/>
        <w:t xml:space="preserve">Appendix </w:t>
      </w:r>
      <w:r w:rsidR="00F170A3" w:rsidRPr="00347CC6">
        <w:rPr>
          <w:rFonts w:ascii="Times New Roman" w:hAnsi="Times New Roman"/>
          <w:b/>
          <w:bCs/>
          <w:sz w:val="24"/>
          <w:szCs w:val="24"/>
          <w:lang w:val="en-GB"/>
        </w:rPr>
        <w:t xml:space="preserve">2: </w:t>
      </w:r>
      <w:r w:rsidR="00F170A3">
        <w:rPr>
          <w:rFonts w:ascii="Times New Roman" w:hAnsi="Times New Roman"/>
          <w:b/>
          <w:bCs/>
          <w:sz w:val="24"/>
          <w:szCs w:val="24"/>
          <w:lang w:val="en-GB"/>
        </w:rPr>
        <w:t>Preparation of freezing</w:t>
      </w:r>
      <w:r w:rsidR="00F170A3" w:rsidRPr="00347CC6">
        <w:rPr>
          <w:rFonts w:ascii="Times New Roman" w:hAnsi="Times New Roman"/>
          <w:b/>
          <w:bCs/>
          <w:sz w:val="24"/>
          <w:szCs w:val="24"/>
          <w:lang w:val="en-GB"/>
        </w:rPr>
        <w:t xml:space="preserve"> media (STGG)</w:t>
      </w:r>
    </w:p>
    <w:p w14:paraId="77A0F60A" w14:textId="77777777" w:rsidR="00F170A3" w:rsidRPr="00347CC6" w:rsidRDefault="00F170A3" w:rsidP="00F170A3">
      <w:pPr>
        <w:pStyle w:val="NormalWeb"/>
        <w:rPr>
          <w:u w:val="single"/>
          <w:lang w:val="sv-SE"/>
        </w:rPr>
      </w:pPr>
      <w:r w:rsidRPr="00347CC6">
        <w:rPr>
          <w:u w:val="single"/>
          <w:lang w:val="sv-SE"/>
        </w:rPr>
        <w:t xml:space="preserve">For 100 ml STGG media </w:t>
      </w:r>
    </w:p>
    <w:p w14:paraId="750BD0F2" w14:textId="77777777" w:rsidR="00F170A3" w:rsidRPr="00347CC6" w:rsidRDefault="00F170A3" w:rsidP="00F170A3">
      <w:pPr>
        <w:pStyle w:val="NormalWeb"/>
        <w:rPr>
          <w:lang w:val="sv-SE"/>
        </w:rPr>
      </w:pPr>
      <w:proofErr w:type="spellStart"/>
      <w:r w:rsidRPr="00347CC6">
        <w:rPr>
          <w:lang w:val="sv-SE"/>
        </w:rPr>
        <w:t>Ingredients</w:t>
      </w:r>
      <w:proofErr w:type="spellEnd"/>
      <w:r w:rsidRPr="00347CC6">
        <w:rPr>
          <w:lang w:val="sv-SE"/>
        </w:rPr>
        <w:t xml:space="preserve">: </w:t>
      </w:r>
    </w:p>
    <w:p w14:paraId="615BC2BB" w14:textId="77777777" w:rsidR="00F170A3" w:rsidRDefault="00F170A3" w:rsidP="00F170A3">
      <w:pPr>
        <w:pStyle w:val="NormalWeb"/>
      </w:pPr>
      <w:r>
        <w:t xml:space="preserve">1. skim milk - 2 gm </w:t>
      </w:r>
    </w:p>
    <w:p w14:paraId="184A72A7" w14:textId="77777777" w:rsidR="00F170A3" w:rsidRDefault="00F170A3" w:rsidP="00F170A3">
      <w:pPr>
        <w:pStyle w:val="NormalWeb"/>
      </w:pPr>
      <w:r>
        <w:t xml:space="preserve">2. trypticase soya broth – 3 gm </w:t>
      </w:r>
    </w:p>
    <w:p w14:paraId="7B1D27A9" w14:textId="77777777" w:rsidR="00F170A3" w:rsidRDefault="00F170A3" w:rsidP="00F170A3">
      <w:pPr>
        <w:pStyle w:val="NormalWeb"/>
      </w:pPr>
      <w:r>
        <w:t xml:space="preserve">3. glucose – 0.5 gm </w:t>
      </w:r>
    </w:p>
    <w:p w14:paraId="28878B09" w14:textId="77777777" w:rsidR="00F170A3" w:rsidRDefault="00F170A3" w:rsidP="00F170A3">
      <w:pPr>
        <w:pStyle w:val="NormalWeb"/>
      </w:pPr>
      <w:r>
        <w:t xml:space="preserve">4. glycerol – 10 ml </w:t>
      </w:r>
    </w:p>
    <w:p w14:paraId="72EDAFDC" w14:textId="77777777" w:rsidR="00F170A3" w:rsidRDefault="00F170A3" w:rsidP="00F170A3">
      <w:pPr>
        <w:pStyle w:val="NormalWeb"/>
      </w:pPr>
      <w:r>
        <w:t xml:space="preserve">5. distilled water – 90 ml </w:t>
      </w:r>
    </w:p>
    <w:p w14:paraId="238071BA" w14:textId="77777777" w:rsidR="00F170A3" w:rsidRDefault="00F170A3" w:rsidP="00F170A3">
      <w:pPr>
        <w:pStyle w:val="NormalWeb"/>
      </w:pPr>
      <w:r>
        <w:t xml:space="preserve">Procedure </w:t>
      </w:r>
    </w:p>
    <w:p w14:paraId="269DFE87" w14:textId="19A99DF6" w:rsidR="00F170A3" w:rsidRDefault="00F170A3" w:rsidP="00F170A3">
      <w:pPr>
        <w:pStyle w:val="NormalWeb"/>
      </w:pPr>
      <w:r>
        <w:t xml:space="preserve">All ingredients will be </w:t>
      </w:r>
      <w:proofErr w:type="gramStart"/>
      <w:r>
        <w:t>mixed together</w:t>
      </w:r>
      <w:proofErr w:type="gramEnd"/>
      <w:r>
        <w:t xml:space="preserve"> in an autoclavable container and autoclaved at temperature of 116°C, under 15 lbs pressure for 15 minutes. STGG is allowed to cool to room temperature. Date the medium and give it a batch number. </w:t>
      </w:r>
      <w:r w:rsidRPr="0052334A">
        <w:t>Record the expiry date (six months from day of preparation)</w:t>
      </w:r>
      <w:r>
        <w:t>. The medium is now ready for aseptically aliquoting into 2 ml screw cap vials (1ml STGG per vial). Media or tubes prepared in advance should be stored in a refrigerator at 2°-8°C or frozen at -20°C. Prior to aliquoting, vortex the media for 20 seconds.</w:t>
      </w:r>
    </w:p>
    <w:p w14:paraId="169160F4" w14:textId="77777777" w:rsidR="00F170A3" w:rsidRDefault="00F170A3" w:rsidP="00F170A3">
      <w:pPr>
        <w:pStyle w:val="NormalWeb"/>
      </w:pPr>
      <w:r w:rsidRPr="0052334A">
        <w:t>Test the media 1 week before the batch is used for sterility by plating the entire volume of one vial from each batch number onto Trypticase soy agar with 5% sheep blood and incubating the plate at 37°C for 48 h in a CO2 incubator. If the growth of any organism is observed, discard the batch.</w:t>
      </w:r>
      <w:r>
        <w:t xml:space="preserve"> </w:t>
      </w:r>
    </w:p>
    <w:p w14:paraId="7CEC76AA" w14:textId="77777777" w:rsidR="00F170A3" w:rsidRDefault="00F170A3" w:rsidP="00F170A3">
      <w:pPr>
        <w:pStyle w:val="NormalWeb"/>
      </w:pPr>
    </w:p>
    <w:p w14:paraId="7D30602C" w14:textId="77777777" w:rsidR="00087EFB" w:rsidRPr="007D2275" w:rsidRDefault="00087EFB">
      <w:pPr>
        <w:rPr>
          <w:lang w:val="en-GB"/>
        </w:rPr>
      </w:pPr>
    </w:p>
    <w:sectPr w:rsidR="00087EFB" w:rsidRPr="007D2275" w:rsidSect="00F35C68">
      <w:head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0D654" w14:textId="77777777" w:rsidR="00C743B0" w:rsidRDefault="00C743B0" w:rsidP="00390227">
      <w:pPr>
        <w:spacing w:after="0" w:line="240" w:lineRule="auto"/>
      </w:pPr>
      <w:r>
        <w:separator/>
      </w:r>
    </w:p>
  </w:endnote>
  <w:endnote w:type="continuationSeparator" w:id="0">
    <w:p w14:paraId="58769A94" w14:textId="77777777" w:rsidR="00C743B0" w:rsidRDefault="00C743B0" w:rsidP="00390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Arial Narrow"/>
    <w:panose1 w:val="02070309020205020404"/>
    <w:charset w:val="00"/>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1A685" w14:textId="77777777" w:rsidR="00C743B0" w:rsidRDefault="00C743B0" w:rsidP="00390227">
      <w:pPr>
        <w:spacing w:after="0" w:line="240" w:lineRule="auto"/>
      </w:pPr>
      <w:r>
        <w:separator/>
      </w:r>
    </w:p>
  </w:footnote>
  <w:footnote w:type="continuationSeparator" w:id="0">
    <w:p w14:paraId="22D1D988" w14:textId="77777777" w:rsidR="00C743B0" w:rsidRDefault="00C743B0" w:rsidP="00390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u w:val="single"/>
      </w:rPr>
      <w:id w:val="-1318336367"/>
      <w:docPartObj>
        <w:docPartGallery w:val="Page Numbers (Top of Page)"/>
        <w:docPartUnique/>
      </w:docPartObj>
    </w:sdtPr>
    <w:sdtEndPr/>
    <w:sdtContent>
      <w:p w14:paraId="7B0EF4AB" w14:textId="5502E2FD" w:rsidR="007D2275" w:rsidRPr="00BD47F3" w:rsidRDefault="007D2275" w:rsidP="007D2275">
        <w:pPr>
          <w:pStyle w:val="Header"/>
          <w:jc w:val="both"/>
          <w:rPr>
            <w:rFonts w:ascii="Times New Roman" w:hAnsi="Times New Roman"/>
            <w:i/>
            <w:u w:val="single"/>
            <w:lang w:val="fr-FR"/>
          </w:rPr>
        </w:pPr>
        <w:r w:rsidRPr="00BD47F3">
          <w:rPr>
            <w:rFonts w:ascii="Times New Roman" w:hAnsi="Times New Roman"/>
            <w:i/>
            <w:u w:val="single"/>
            <w:lang w:val="fr-FR"/>
          </w:rPr>
          <w:t>LAKANA SOP Lab-0</w:t>
        </w:r>
        <w:r>
          <w:rPr>
            <w:rFonts w:ascii="Times New Roman" w:hAnsi="Times New Roman"/>
            <w:i/>
            <w:u w:val="single"/>
            <w:lang w:val="fr-FR"/>
          </w:rPr>
          <w:t>6</w:t>
        </w:r>
        <w:r w:rsidRPr="00BD47F3">
          <w:rPr>
            <w:rFonts w:ascii="Times New Roman" w:hAnsi="Times New Roman"/>
            <w:i/>
            <w:u w:val="single"/>
            <w:lang w:val="fr-FR"/>
          </w:rPr>
          <w:t xml:space="preserve">: </w:t>
        </w:r>
        <w:r>
          <w:rPr>
            <w:rFonts w:ascii="Times New Roman" w:hAnsi="Times New Roman"/>
            <w:i/>
            <w:u w:val="single"/>
            <w:lang w:val="fr-FR"/>
          </w:rPr>
          <w:t xml:space="preserve">S. </w:t>
        </w:r>
        <w:proofErr w:type="spellStart"/>
        <w:r>
          <w:rPr>
            <w:rFonts w:ascii="Times New Roman" w:hAnsi="Times New Roman"/>
            <w:i/>
            <w:u w:val="single"/>
            <w:lang w:val="fr-FR"/>
          </w:rPr>
          <w:t>pneumoniae</w:t>
        </w:r>
        <w:proofErr w:type="spellEnd"/>
        <w:r w:rsidRPr="00BD47F3">
          <w:rPr>
            <w:rFonts w:ascii="Times New Roman" w:hAnsi="Times New Roman"/>
            <w:i/>
            <w:u w:val="single"/>
            <w:lang w:val="fr-FR"/>
          </w:rPr>
          <w:t xml:space="preserve"> culture</w:t>
        </w:r>
        <w:r w:rsidRPr="00BD47F3">
          <w:rPr>
            <w:rFonts w:ascii="Times New Roman" w:hAnsi="Times New Roman"/>
            <w:i/>
            <w:u w:val="single"/>
            <w:lang w:val="fr-FR"/>
          </w:rPr>
          <w:tab/>
        </w:r>
        <w:r w:rsidRPr="00BD47F3">
          <w:rPr>
            <w:rFonts w:ascii="Times New Roman" w:hAnsi="Times New Roman"/>
            <w:i/>
            <w:u w:val="single"/>
            <w:lang w:val="fr-FR"/>
          </w:rPr>
          <w:tab/>
          <w:t xml:space="preserve">Page </w:t>
        </w:r>
        <w:r w:rsidRPr="00BD47F3">
          <w:rPr>
            <w:rFonts w:ascii="Times New Roman" w:hAnsi="Times New Roman"/>
            <w:bCs/>
            <w:i/>
            <w:u w:val="single"/>
          </w:rPr>
          <w:fldChar w:fldCharType="begin"/>
        </w:r>
        <w:r w:rsidRPr="00BD47F3">
          <w:rPr>
            <w:rFonts w:ascii="Times New Roman" w:hAnsi="Times New Roman"/>
            <w:bCs/>
            <w:i/>
            <w:u w:val="single"/>
            <w:lang w:val="fr-FR"/>
          </w:rPr>
          <w:instrText xml:space="preserve"> PAGE </w:instrText>
        </w:r>
        <w:r w:rsidRPr="00BD47F3">
          <w:rPr>
            <w:rFonts w:ascii="Times New Roman" w:hAnsi="Times New Roman"/>
            <w:bCs/>
            <w:i/>
            <w:u w:val="single"/>
          </w:rPr>
          <w:fldChar w:fldCharType="separate"/>
        </w:r>
        <w:r w:rsidRPr="007D2275">
          <w:rPr>
            <w:rFonts w:ascii="Times New Roman" w:hAnsi="Times New Roman"/>
            <w:bCs/>
            <w:i/>
            <w:u w:val="single"/>
            <w:lang w:val="fr-FR"/>
          </w:rPr>
          <w:t>2</w:t>
        </w:r>
        <w:r w:rsidRPr="00BD47F3">
          <w:rPr>
            <w:rFonts w:ascii="Times New Roman" w:hAnsi="Times New Roman"/>
            <w:bCs/>
            <w:i/>
            <w:u w:val="single"/>
          </w:rPr>
          <w:fldChar w:fldCharType="end"/>
        </w:r>
        <w:r w:rsidRPr="00BD47F3">
          <w:rPr>
            <w:rFonts w:ascii="Times New Roman" w:hAnsi="Times New Roman"/>
            <w:i/>
            <w:u w:val="single"/>
            <w:lang w:val="fr-FR"/>
          </w:rPr>
          <w:t xml:space="preserve"> of </w:t>
        </w:r>
        <w:r w:rsidRPr="00BD47F3">
          <w:rPr>
            <w:rFonts w:ascii="Times New Roman" w:hAnsi="Times New Roman"/>
            <w:bCs/>
            <w:i/>
            <w:u w:val="single"/>
          </w:rPr>
          <w:fldChar w:fldCharType="begin"/>
        </w:r>
        <w:r w:rsidRPr="00BD47F3">
          <w:rPr>
            <w:rFonts w:ascii="Times New Roman" w:hAnsi="Times New Roman"/>
            <w:bCs/>
            <w:i/>
            <w:u w:val="single"/>
            <w:lang w:val="fr-FR"/>
          </w:rPr>
          <w:instrText xml:space="preserve"> NUMPAGES  </w:instrText>
        </w:r>
        <w:r w:rsidRPr="00BD47F3">
          <w:rPr>
            <w:rFonts w:ascii="Times New Roman" w:hAnsi="Times New Roman"/>
            <w:bCs/>
            <w:i/>
            <w:u w:val="single"/>
          </w:rPr>
          <w:fldChar w:fldCharType="separate"/>
        </w:r>
        <w:r w:rsidRPr="007D2275">
          <w:rPr>
            <w:rFonts w:ascii="Times New Roman" w:hAnsi="Times New Roman"/>
            <w:bCs/>
            <w:i/>
            <w:u w:val="single"/>
            <w:lang w:val="fr-FR"/>
          </w:rPr>
          <w:t>11</w:t>
        </w:r>
        <w:r w:rsidRPr="00BD47F3">
          <w:rPr>
            <w:rFonts w:ascii="Times New Roman" w:hAnsi="Times New Roman"/>
            <w:bCs/>
            <w:i/>
            <w:u w:val="single"/>
          </w:rPr>
          <w:fldChar w:fldCharType="end"/>
        </w:r>
      </w:p>
    </w:sdtContent>
  </w:sdt>
  <w:p w14:paraId="2ED60634" w14:textId="5B01C4B8" w:rsidR="007D2275" w:rsidRPr="007D2275" w:rsidRDefault="007D2275">
    <w:pPr>
      <w:pStyle w:val="Header"/>
      <w:rPr>
        <w:lang w:val="fr-FR"/>
      </w:rPr>
    </w:pPr>
  </w:p>
  <w:p w14:paraId="3660A3B7" w14:textId="77777777" w:rsidR="007D2275" w:rsidRPr="007D2275" w:rsidRDefault="007D2275">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567B"/>
    <w:multiLevelType w:val="multilevel"/>
    <w:tmpl w:val="0C7C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E0635"/>
    <w:multiLevelType w:val="multilevel"/>
    <w:tmpl w:val="A44A4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7C3C2F"/>
    <w:multiLevelType w:val="hybridMultilevel"/>
    <w:tmpl w:val="4FBC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D6400"/>
    <w:multiLevelType w:val="multilevel"/>
    <w:tmpl w:val="378C6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ED3F22"/>
    <w:multiLevelType w:val="multilevel"/>
    <w:tmpl w:val="1024731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5B7510"/>
    <w:multiLevelType w:val="multilevel"/>
    <w:tmpl w:val="1024731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CAE10B7"/>
    <w:multiLevelType w:val="multilevel"/>
    <w:tmpl w:val="F7AC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0D4747"/>
    <w:multiLevelType w:val="multilevel"/>
    <w:tmpl w:val="1024731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B100CC"/>
    <w:multiLevelType w:val="hybridMultilevel"/>
    <w:tmpl w:val="588C82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4A61E00"/>
    <w:multiLevelType w:val="multilevel"/>
    <w:tmpl w:val="4B8CD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747D83"/>
    <w:multiLevelType w:val="multilevel"/>
    <w:tmpl w:val="D9FC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7E15F2"/>
    <w:multiLevelType w:val="multilevel"/>
    <w:tmpl w:val="2FBE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DA7135"/>
    <w:multiLevelType w:val="multilevel"/>
    <w:tmpl w:val="8826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2048BC"/>
    <w:multiLevelType w:val="multilevel"/>
    <w:tmpl w:val="39BEA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85793C"/>
    <w:multiLevelType w:val="multilevel"/>
    <w:tmpl w:val="8236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3067A5"/>
    <w:multiLevelType w:val="multilevel"/>
    <w:tmpl w:val="CD9667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20BE8"/>
    <w:multiLevelType w:val="multilevel"/>
    <w:tmpl w:val="FBF0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977ABC"/>
    <w:multiLevelType w:val="multilevel"/>
    <w:tmpl w:val="93EE7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13574E"/>
    <w:multiLevelType w:val="hybridMultilevel"/>
    <w:tmpl w:val="3B8AAEDE"/>
    <w:lvl w:ilvl="0" w:tplc="BAE0D04E">
      <w:start w:val="1"/>
      <w:numFmt w:val="decimal"/>
      <w:lvlText w:val="5.1.%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2AA2B37"/>
    <w:multiLevelType w:val="multilevel"/>
    <w:tmpl w:val="F8B49F56"/>
    <w:lvl w:ilvl="0">
      <w:start w:val="1"/>
      <w:numFmt w:val="decimal"/>
      <w:pStyle w:val="Heading1"/>
      <w:lvlText w:val="%1."/>
      <w:lvlJc w:val="left"/>
      <w:pPr>
        <w:ind w:left="357" w:hanging="357"/>
      </w:pPr>
      <w:rPr>
        <w:rFonts w:ascii="Times New Roman" w:hAnsi="Times New Roman" w:cs="Times New Roman" w:hint="default"/>
        <w:b/>
        <w:i w:val="0"/>
        <w:sz w:val="24"/>
        <w:szCs w:val="24"/>
      </w:rPr>
    </w:lvl>
    <w:lvl w:ilvl="1">
      <w:start w:val="1"/>
      <w:numFmt w:val="decimal"/>
      <w:pStyle w:val="Heading2"/>
      <w:lvlText w:val="%1.%2."/>
      <w:lvlJc w:val="left"/>
      <w:pPr>
        <w:ind w:left="783" w:hanging="357"/>
      </w:pPr>
      <w:rPr>
        <w:rFonts w:hint="default"/>
        <w:b/>
        <w:i w:val="0"/>
      </w:rPr>
    </w:lvl>
    <w:lvl w:ilvl="2">
      <w:start w:val="1"/>
      <w:numFmt w:val="decimal"/>
      <w:pStyle w:val="Heading3"/>
      <w:lvlText w:val="%1.%2.%3."/>
      <w:lvlJc w:val="left"/>
      <w:pPr>
        <w:ind w:left="2342" w:hanging="357"/>
      </w:pPr>
      <w:rPr>
        <w:rFonts w:hint="default"/>
        <w:b/>
        <w:i w:val="0"/>
      </w:rPr>
    </w:lvl>
    <w:lvl w:ilvl="3">
      <w:start w:val="1"/>
      <w:numFmt w:val="decimal"/>
      <w:pStyle w:val="Heading4"/>
      <w:lvlText w:val="%1.%2.%3.%4."/>
      <w:lvlJc w:val="left"/>
      <w:pPr>
        <w:ind w:left="7587" w:hanging="357"/>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778F02BC"/>
    <w:multiLevelType w:val="multilevel"/>
    <w:tmpl w:val="22F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C225CC"/>
    <w:multiLevelType w:val="hybridMultilevel"/>
    <w:tmpl w:val="60ECA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
  </w:num>
  <w:num w:numId="10">
    <w:abstractNumId w:val="3"/>
  </w:num>
  <w:num w:numId="11">
    <w:abstractNumId w:val="11"/>
  </w:num>
  <w:num w:numId="12">
    <w:abstractNumId w:val="16"/>
  </w:num>
  <w:num w:numId="13">
    <w:abstractNumId w:val="20"/>
  </w:num>
  <w:num w:numId="14">
    <w:abstractNumId w:val="0"/>
  </w:num>
  <w:num w:numId="15">
    <w:abstractNumId w:val="14"/>
  </w:num>
  <w:num w:numId="16">
    <w:abstractNumId w:val="10"/>
  </w:num>
  <w:num w:numId="17">
    <w:abstractNumId w:val="21"/>
  </w:num>
  <w:num w:numId="18">
    <w:abstractNumId w:val="12"/>
  </w:num>
  <w:num w:numId="19">
    <w:abstractNumId w:val="4"/>
  </w:num>
  <w:num w:numId="20">
    <w:abstractNumId w:val="7"/>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9"/>
  </w:num>
  <w:num w:numId="26">
    <w:abstractNumId w:val="15"/>
  </w:num>
  <w:num w:numId="27">
    <w:abstractNumId w:val="1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GB" w:vendorID="64" w:dllVersion="0" w:nlCheck="1" w:checkStyle="0"/>
  <w:activeWritingStyle w:appName="MSWord" w:lang="de-DE" w:vendorID="64" w:dllVersion="0" w:nlCheck="1" w:checkStyle="0"/>
  <w:activeWritingStyle w:appName="MSWord" w:lang="sv-SE"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764"/>
    <w:rsid w:val="00021D55"/>
    <w:rsid w:val="00032D06"/>
    <w:rsid w:val="000635CB"/>
    <w:rsid w:val="00087EFB"/>
    <w:rsid w:val="000A5283"/>
    <w:rsid w:val="000B4AAF"/>
    <w:rsid w:val="00126FF1"/>
    <w:rsid w:val="00171158"/>
    <w:rsid w:val="0019554D"/>
    <w:rsid w:val="001C26CD"/>
    <w:rsid w:val="001E750F"/>
    <w:rsid w:val="001E7764"/>
    <w:rsid w:val="002235A7"/>
    <w:rsid w:val="00230567"/>
    <w:rsid w:val="00273E2D"/>
    <w:rsid w:val="002B05CF"/>
    <w:rsid w:val="002B58F1"/>
    <w:rsid w:val="002F3976"/>
    <w:rsid w:val="003008BD"/>
    <w:rsid w:val="00304AB7"/>
    <w:rsid w:val="00321641"/>
    <w:rsid w:val="00326780"/>
    <w:rsid w:val="003414F6"/>
    <w:rsid w:val="00347CC6"/>
    <w:rsid w:val="003756FE"/>
    <w:rsid w:val="00390227"/>
    <w:rsid w:val="003A6312"/>
    <w:rsid w:val="003D1320"/>
    <w:rsid w:val="003F0416"/>
    <w:rsid w:val="003F2F32"/>
    <w:rsid w:val="003F46A8"/>
    <w:rsid w:val="004520D9"/>
    <w:rsid w:val="00455C0C"/>
    <w:rsid w:val="0048706D"/>
    <w:rsid w:val="004A3307"/>
    <w:rsid w:val="004A7BE3"/>
    <w:rsid w:val="004D0CB5"/>
    <w:rsid w:val="004D4182"/>
    <w:rsid w:val="004D6641"/>
    <w:rsid w:val="004E337D"/>
    <w:rsid w:val="005256D5"/>
    <w:rsid w:val="00555481"/>
    <w:rsid w:val="00560BBB"/>
    <w:rsid w:val="00566297"/>
    <w:rsid w:val="005D6F2E"/>
    <w:rsid w:val="005F415E"/>
    <w:rsid w:val="006255E8"/>
    <w:rsid w:val="0063381D"/>
    <w:rsid w:val="006377A7"/>
    <w:rsid w:val="00643AE5"/>
    <w:rsid w:val="0065323C"/>
    <w:rsid w:val="006728F2"/>
    <w:rsid w:val="006868D8"/>
    <w:rsid w:val="006A2389"/>
    <w:rsid w:val="006A4A10"/>
    <w:rsid w:val="006A58CD"/>
    <w:rsid w:val="006A78E7"/>
    <w:rsid w:val="006E3F19"/>
    <w:rsid w:val="006F1064"/>
    <w:rsid w:val="007547B7"/>
    <w:rsid w:val="007D2275"/>
    <w:rsid w:val="008048E2"/>
    <w:rsid w:val="00852771"/>
    <w:rsid w:val="008827A1"/>
    <w:rsid w:val="008A1ACC"/>
    <w:rsid w:val="008B259D"/>
    <w:rsid w:val="008B318D"/>
    <w:rsid w:val="008F018D"/>
    <w:rsid w:val="00911479"/>
    <w:rsid w:val="009803F1"/>
    <w:rsid w:val="009B44FC"/>
    <w:rsid w:val="009F6F85"/>
    <w:rsid w:val="00A10C2D"/>
    <w:rsid w:val="00A162C1"/>
    <w:rsid w:val="00A3469F"/>
    <w:rsid w:val="00AB0688"/>
    <w:rsid w:val="00AB3617"/>
    <w:rsid w:val="00B45BCD"/>
    <w:rsid w:val="00B76A52"/>
    <w:rsid w:val="00B8782C"/>
    <w:rsid w:val="00BB6822"/>
    <w:rsid w:val="00BE0A0E"/>
    <w:rsid w:val="00BE588B"/>
    <w:rsid w:val="00C743B0"/>
    <w:rsid w:val="00C87074"/>
    <w:rsid w:val="00C939C1"/>
    <w:rsid w:val="00D10549"/>
    <w:rsid w:val="00D15667"/>
    <w:rsid w:val="00D42713"/>
    <w:rsid w:val="00D501D2"/>
    <w:rsid w:val="00DC10C9"/>
    <w:rsid w:val="00DC610A"/>
    <w:rsid w:val="00DD77FD"/>
    <w:rsid w:val="00DE6BEE"/>
    <w:rsid w:val="00E060CE"/>
    <w:rsid w:val="00E10354"/>
    <w:rsid w:val="00E447A4"/>
    <w:rsid w:val="00E45043"/>
    <w:rsid w:val="00E74FD4"/>
    <w:rsid w:val="00E92F15"/>
    <w:rsid w:val="00E95067"/>
    <w:rsid w:val="00E962ED"/>
    <w:rsid w:val="00E9673B"/>
    <w:rsid w:val="00EE2B93"/>
    <w:rsid w:val="00EE7696"/>
    <w:rsid w:val="00EF0CEB"/>
    <w:rsid w:val="00EF4707"/>
    <w:rsid w:val="00F170A3"/>
    <w:rsid w:val="00F24B7F"/>
    <w:rsid w:val="00F35C68"/>
    <w:rsid w:val="00F44BE1"/>
    <w:rsid w:val="00F86DF5"/>
    <w:rsid w:val="00FA17E8"/>
    <w:rsid w:val="00FB39F8"/>
    <w:rsid w:val="00FD304A"/>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10C4F"/>
  <w15:chartTrackingRefBased/>
  <w15:docId w15:val="{B26980A7-6F31-4940-8AEC-CCBD9172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76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1E7764"/>
    <w:pPr>
      <w:numPr>
        <w:numId w:val="1"/>
      </w:numPr>
      <w:spacing w:after="120" w:line="240" w:lineRule="auto"/>
      <w:outlineLvl w:val="0"/>
    </w:pPr>
    <w:rPr>
      <w:rFonts w:ascii="Times New Roman" w:hAnsi="Times New Roman"/>
      <w:b/>
      <w:sz w:val="24"/>
      <w:szCs w:val="24"/>
    </w:rPr>
  </w:style>
  <w:style w:type="paragraph" w:styleId="Heading2">
    <w:name w:val="heading 2"/>
    <w:basedOn w:val="ListParagraph"/>
    <w:next w:val="Normal"/>
    <w:link w:val="Heading2Char"/>
    <w:uiPriority w:val="9"/>
    <w:unhideWhenUsed/>
    <w:qFormat/>
    <w:rsid w:val="001E7764"/>
    <w:pPr>
      <w:numPr>
        <w:ilvl w:val="1"/>
        <w:numId w:val="1"/>
      </w:numPr>
      <w:spacing w:before="240" w:after="120" w:line="240" w:lineRule="auto"/>
      <w:contextualSpacing w:val="0"/>
      <w:outlineLvl w:val="1"/>
    </w:pPr>
    <w:rPr>
      <w:rFonts w:ascii="Times New Roman" w:hAnsi="Times New Roman"/>
      <w:b/>
      <w:bCs/>
      <w:sz w:val="24"/>
      <w:szCs w:val="24"/>
    </w:rPr>
  </w:style>
  <w:style w:type="paragraph" w:styleId="Heading3">
    <w:name w:val="heading 3"/>
    <w:basedOn w:val="Heading2"/>
    <w:next w:val="Normal"/>
    <w:link w:val="Heading3Char"/>
    <w:uiPriority w:val="9"/>
    <w:unhideWhenUsed/>
    <w:qFormat/>
    <w:rsid w:val="001E7764"/>
    <w:pPr>
      <w:numPr>
        <w:ilvl w:val="2"/>
      </w:numPr>
      <w:jc w:val="both"/>
      <w:outlineLvl w:val="2"/>
    </w:pPr>
    <w:rPr>
      <w:b w:val="0"/>
      <w:bCs w:val="0"/>
    </w:rPr>
  </w:style>
  <w:style w:type="paragraph" w:styleId="Heading4">
    <w:name w:val="heading 4"/>
    <w:basedOn w:val="Heading1"/>
    <w:next w:val="Normal"/>
    <w:link w:val="Heading4Char"/>
    <w:uiPriority w:val="9"/>
    <w:unhideWhenUsed/>
    <w:qFormat/>
    <w:rsid w:val="001E7764"/>
    <w:pPr>
      <w:numPr>
        <w:ilvl w:val="3"/>
      </w:numPr>
      <w:jc w:val="both"/>
      <w:outlineLvl w:val="3"/>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764"/>
    <w:rPr>
      <w:rFonts w:ascii="Times New Roman" w:eastAsia="Calibri" w:hAnsi="Times New Roman" w:cs="Times New Roman"/>
      <w:b/>
      <w:sz w:val="24"/>
      <w:szCs w:val="24"/>
    </w:rPr>
  </w:style>
  <w:style w:type="character" w:customStyle="1" w:styleId="Heading2Char">
    <w:name w:val="Heading 2 Char"/>
    <w:basedOn w:val="DefaultParagraphFont"/>
    <w:link w:val="Heading2"/>
    <w:uiPriority w:val="9"/>
    <w:rsid w:val="001E7764"/>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rsid w:val="001E7764"/>
    <w:rPr>
      <w:rFonts w:ascii="Times New Roman" w:eastAsia="Calibri" w:hAnsi="Times New Roman" w:cs="Times New Roman"/>
      <w:sz w:val="24"/>
      <w:szCs w:val="24"/>
    </w:rPr>
  </w:style>
  <w:style w:type="character" w:customStyle="1" w:styleId="Heading4Char">
    <w:name w:val="Heading 4 Char"/>
    <w:basedOn w:val="DefaultParagraphFont"/>
    <w:link w:val="Heading4"/>
    <w:uiPriority w:val="9"/>
    <w:rsid w:val="001E7764"/>
    <w:rPr>
      <w:rFonts w:ascii="Times New Roman" w:eastAsia="Calibri" w:hAnsi="Times New Roman" w:cs="Times New Roman"/>
      <w:bCs/>
      <w:sz w:val="24"/>
      <w:szCs w:val="24"/>
    </w:rPr>
  </w:style>
  <w:style w:type="table" w:styleId="TableGrid">
    <w:name w:val="Table Grid"/>
    <w:basedOn w:val="TableNormal"/>
    <w:uiPriority w:val="39"/>
    <w:rsid w:val="001E7764"/>
    <w:pPr>
      <w:spacing w:after="0" w:line="240" w:lineRule="auto"/>
    </w:pPr>
    <w:rPr>
      <w:rFonts w:ascii="Calibri" w:eastAsia="Calibri" w:hAnsi="Calibri"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7764"/>
    <w:pPr>
      <w:ind w:left="720"/>
      <w:contextualSpacing/>
    </w:pPr>
  </w:style>
  <w:style w:type="paragraph" w:styleId="FootnoteText">
    <w:name w:val="footnote text"/>
    <w:basedOn w:val="Normal"/>
    <w:link w:val="FootnoteTextChar"/>
    <w:uiPriority w:val="99"/>
    <w:semiHidden/>
    <w:unhideWhenUsed/>
    <w:rsid w:val="003902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0227"/>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90227"/>
    <w:rPr>
      <w:vertAlign w:val="superscript"/>
    </w:rPr>
  </w:style>
  <w:style w:type="character" w:styleId="Hyperlink">
    <w:name w:val="Hyperlink"/>
    <w:basedOn w:val="DefaultParagraphFont"/>
    <w:uiPriority w:val="99"/>
    <w:unhideWhenUsed/>
    <w:rsid w:val="00390227"/>
    <w:rPr>
      <w:color w:val="0000FF"/>
      <w:u w:val="single"/>
    </w:rPr>
  </w:style>
  <w:style w:type="paragraph" w:styleId="NormalWeb">
    <w:name w:val="Normal (Web)"/>
    <w:basedOn w:val="Normal"/>
    <w:uiPriority w:val="99"/>
    <w:semiHidden/>
    <w:unhideWhenUsed/>
    <w:rsid w:val="00FA17E8"/>
    <w:pPr>
      <w:spacing w:before="100" w:beforeAutospacing="1" w:after="100" w:afterAutospacing="1" w:line="240" w:lineRule="auto"/>
    </w:pPr>
    <w:rPr>
      <w:rFonts w:ascii="Times New Roman" w:eastAsiaTheme="minorEastAsia" w:hAnsi="Times New Roman"/>
      <w:sz w:val="24"/>
      <w:szCs w:val="24"/>
      <w:lang w:val="en-GB" w:eastAsia="en-GB"/>
    </w:rPr>
  </w:style>
  <w:style w:type="paragraph" w:customStyle="1" w:styleId="Default">
    <w:name w:val="Default"/>
    <w:rsid w:val="00FA17E8"/>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GB" w:eastAsia="en-GB"/>
    </w:rPr>
  </w:style>
  <w:style w:type="character" w:customStyle="1" w:styleId="UnresolvedMention1">
    <w:name w:val="Unresolved Mention1"/>
    <w:basedOn w:val="DefaultParagraphFont"/>
    <w:uiPriority w:val="99"/>
    <w:semiHidden/>
    <w:unhideWhenUsed/>
    <w:rsid w:val="00FD304A"/>
    <w:rPr>
      <w:color w:val="605E5C"/>
      <w:shd w:val="clear" w:color="auto" w:fill="E1DFDD"/>
    </w:rPr>
  </w:style>
  <w:style w:type="character" w:styleId="CommentReference">
    <w:name w:val="annotation reference"/>
    <w:basedOn w:val="DefaultParagraphFont"/>
    <w:uiPriority w:val="99"/>
    <w:semiHidden/>
    <w:unhideWhenUsed/>
    <w:rsid w:val="003008BD"/>
    <w:rPr>
      <w:sz w:val="16"/>
      <w:szCs w:val="16"/>
    </w:rPr>
  </w:style>
  <w:style w:type="paragraph" w:styleId="CommentText">
    <w:name w:val="annotation text"/>
    <w:basedOn w:val="Normal"/>
    <w:link w:val="CommentTextChar"/>
    <w:uiPriority w:val="99"/>
    <w:semiHidden/>
    <w:unhideWhenUsed/>
    <w:rsid w:val="003008BD"/>
    <w:pPr>
      <w:spacing w:line="240" w:lineRule="auto"/>
    </w:pPr>
    <w:rPr>
      <w:sz w:val="20"/>
      <w:szCs w:val="20"/>
    </w:rPr>
  </w:style>
  <w:style w:type="character" w:customStyle="1" w:styleId="CommentTextChar">
    <w:name w:val="Comment Text Char"/>
    <w:basedOn w:val="DefaultParagraphFont"/>
    <w:link w:val="CommentText"/>
    <w:uiPriority w:val="99"/>
    <w:semiHidden/>
    <w:rsid w:val="003008B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008BD"/>
    <w:rPr>
      <w:b/>
      <w:bCs/>
    </w:rPr>
  </w:style>
  <w:style w:type="character" w:customStyle="1" w:styleId="CommentSubjectChar">
    <w:name w:val="Comment Subject Char"/>
    <w:basedOn w:val="CommentTextChar"/>
    <w:link w:val="CommentSubject"/>
    <w:uiPriority w:val="99"/>
    <w:semiHidden/>
    <w:rsid w:val="003008BD"/>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3008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8BD"/>
    <w:rPr>
      <w:rFonts w:ascii="Segoe UI" w:eastAsia="Calibri" w:hAnsi="Segoe UI" w:cs="Segoe UI"/>
      <w:sz w:val="18"/>
      <w:szCs w:val="18"/>
    </w:rPr>
  </w:style>
  <w:style w:type="character" w:styleId="Emphasis">
    <w:name w:val="Emphasis"/>
    <w:basedOn w:val="DefaultParagraphFont"/>
    <w:uiPriority w:val="20"/>
    <w:qFormat/>
    <w:rsid w:val="00E95067"/>
    <w:rPr>
      <w:i/>
      <w:iCs/>
    </w:rPr>
  </w:style>
  <w:style w:type="character" w:customStyle="1" w:styleId="font-weight-bold">
    <w:name w:val="font-weight-bold"/>
    <w:basedOn w:val="DefaultParagraphFont"/>
    <w:rsid w:val="009B44FC"/>
  </w:style>
  <w:style w:type="character" w:customStyle="1" w:styleId="UnresolvedMention2">
    <w:name w:val="Unresolved Mention2"/>
    <w:basedOn w:val="DefaultParagraphFont"/>
    <w:uiPriority w:val="99"/>
    <w:semiHidden/>
    <w:unhideWhenUsed/>
    <w:rsid w:val="00E060CE"/>
    <w:rPr>
      <w:color w:val="605E5C"/>
      <w:shd w:val="clear" w:color="auto" w:fill="E1DFDD"/>
    </w:rPr>
  </w:style>
  <w:style w:type="paragraph" w:customStyle="1" w:styleId="font-weight-bold1">
    <w:name w:val="font-weight-bold1"/>
    <w:basedOn w:val="Normal"/>
    <w:rsid w:val="00087EFB"/>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basedOn w:val="DefaultParagraphFont"/>
    <w:uiPriority w:val="22"/>
    <w:qFormat/>
    <w:rsid w:val="00087EFB"/>
    <w:rPr>
      <w:b/>
      <w:bCs/>
    </w:rPr>
  </w:style>
  <w:style w:type="paragraph" w:styleId="Header">
    <w:name w:val="header"/>
    <w:basedOn w:val="Normal"/>
    <w:link w:val="HeaderChar"/>
    <w:uiPriority w:val="99"/>
    <w:unhideWhenUsed/>
    <w:rsid w:val="007D22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275"/>
    <w:rPr>
      <w:rFonts w:ascii="Calibri" w:eastAsia="Calibri" w:hAnsi="Calibri" w:cs="Times New Roman"/>
    </w:rPr>
  </w:style>
  <w:style w:type="paragraph" w:styleId="Footer">
    <w:name w:val="footer"/>
    <w:basedOn w:val="Normal"/>
    <w:link w:val="FooterChar"/>
    <w:uiPriority w:val="99"/>
    <w:unhideWhenUsed/>
    <w:rsid w:val="007D2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27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1644">
      <w:bodyDiv w:val="1"/>
      <w:marLeft w:val="0"/>
      <w:marRight w:val="0"/>
      <w:marTop w:val="0"/>
      <w:marBottom w:val="0"/>
      <w:divBdr>
        <w:top w:val="none" w:sz="0" w:space="0" w:color="auto"/>
        <w:left w:val="none" w:sz="0" w:space="0" w:color="auto"/>
        <w:bottom w:val="none" w:sz="0" w:space="0" w:color="auto"/>
        <w:right w:val="none" w:sz="0" w:space="0" w:color="auto"/>
      </w:divBdr>
    </w:div>
    <w:div w:id="172229881">
      <w:bodyDiv w:val="1"/>
      <w:marLeft w:val="0"/>
      <w:marRight w:val="0"/>
      <w:marTop w:val="0"/>
      <w:marBottom w:val="0"/>
      <w:divBdr>
        <w:top w:val="none" w:sz="0" w:space="0" w:color="auto"/>
        <w:left w:val="none" w:sz="0" w:space="0" w:color="auto"/>
        <w:bottom w:val="none" w:sz="0" w:space="0" w:color="auto"/>
        <w:right w:val="none" w:sz="0" w:space="0" w:color="auto"/>
      </w:divBdr>
    </w:div>
    <w:div w:id="226769648">
      <w:bodyDiv w:val="1"/>
      <w:marLeft w:val="0"/>
      <w:marRight w:val="0"/>
      <w:marTop w:val="0"/>
      <w:marBottom w:val="0"/>
      <w:divBdr>
        <w:top w:val="none" w:sz="0" w:space="0" w:color="auto"/>
        <w:left w:val="none" w:sz="0" w:space="0" w:color="auto"/>
        <w:bottom w:val="none" w:sz="0" w:space="0" w:color="auto"/>
        <w:right w:val="none" w:sz="0" w:space="0" w:color="auto"/>
      </w:divBdr>
    </w:div>
    <w:div w:id="473523461">
      <w:bodyDiv w:val="1"/>
      <w:marLeft w:val="0"/>
      <w:marRight w:val="0"/>
      <w:marTop w:val="0"/>
      <w:marBottom w:val="0"/>
      <w:divBdr>
        <w:top w:val="none" w:sz="0" w:space="0" w:color="auto"/>
        <w:left w:val="none" w:sz="0" w:space="0" w:color="auto"/>
        <w:bottom w:val="none" w:sz="0" w:space="0" w:color="auto"/>
        <w:right w:val="none" w:sz="0" w:space="0" w:color="auto"/>
      </w:divBdr>
    </w:div>
    <w:div w:id="539324576">
      <w:bodyDiv w:val="1"/>
      <w:marLeft w:val="0"/>
      <w:marRight w:val="0"/>
      <w:marTop w:val="0"/>
      <w:marBottom w:val="0"/>
      <w:divBdr>
        <w:top w:val="none" w:sz="0" w:space="0" w:color="auto"/>
        <w:left w:val="none" w:sz="0" w:space="0" w:color="auto"/>
        <w:bottom w:val="none" w:sz="0" w:space="0" w:color="auto"/>
        <w:right w:val="none" w:sz="0" w:space="0" w:color="auto"/>
      </w:divBdr>
    </w:div>
    <w:div w:id="848569529">
      <w:bodyDiv w:val="1"/>
      <w:marLeft w:val="0"/>
      <w:marRight w:val="0"/>
      <w:marTop w:val="0"/>
      <w:marBottom w:val="0"/>
      <w:divBdr>
        <w:top w:val="none" w:sz="0" w:space="0" w:color="auto"/>
        <w:left w:val="none" w:sz="0" w:space="0" w:color="auto"/>
        <w:bottom w:val="none" w:sz="0" w:space="0" w:color="auto"/>
        <w:right w:val="none" w:sz="0" w:space="0" w:color="auto"/>
      </w:divBdr>
    </w:div>
    <w:div w:id="859126037">
      <w:bodyDiv w:val="1"/>
      <w:marLeft w:val="0"/>
      <w:marRight w:val="0"/>
      <w:marTop w:val="0"/>
      <w:marBottom w:val="0"/>
      <w:divBdr>
        <w:top w:val="none" w:sz="0" w:space="0" w:color="auto"/>
        <w:left w:val="none" w:sz="0" w:space="0" w:color="auto"/>
        <w:bottom w:val="none" w:sz="0" w:space="0" w:color="auto"/>
        <w:right w:val="none" w:sz="0" w:space="0" w:color="auto"/>
      </w:divBdr>
    </w:div>
    <w:div w:id="946038854">
      <w:bodyDiv w:val="1"/>
      <w:marLeft w:val="0"/>
      <w:marRight w:val="0"/>
      <w:marTop w:val="0"/>
      <w:marBottom w:val="0"/>
      <w:divBdr>
        <w:top w:val="none" w:sz="0" w:space="0" w:color="auto"/>
        <w:left w:val="none" w:sz="0" w:space="0" w:color="auto"/>
        <w:bottom w:val="none" w:sz="0" w:space="0" w:color="auto"/>
        <w:right w:val="none" w:sz="0" w:space="0" w:color="auto"/>
      </w:divBdr>
    </w:div>
    <w:div w:id="1055355915">
      <w:bodyDiv w:val="1"/>
      <w:marLeft w:val="0"/>
      <w:marRight w:val="0"/>
      <w:marTop w:val="0"/>
      <w:marBottom w:val="0"/>
      <w:divBdr>
        <w:top w:val="none" w:sz="0" w:space="0" w:color="auto"/>
        <w:left w:val="none" w:sz="0" w:space="0" w:color="auto"/>
        <w:bottom w:val="none" w:sz="0" w:space="0" w:color="auto"/>
        <w:right w:val="none" w:sz="0" w:space="0" w:color="auto"/>
      </w:divBdr>
    </w:div>
    <w:div w:id="1349526353">
      <w:bodyDiv w:val="1"/>
      <w:marLeft w:val="0"/>
      <w:marRight w:val="0"/>
      <w:marTop w:val="0"/>
      <w:marBottom w:val="0"/>
      <w:divBdr>
        <w:top w:val="none" w:sz="0" w:space="0" w:color="auto"/>
        <w:left w:val="none" w:sz="0" w:space="0" w:color="auto"/>
        <w:bottom w:val="none" w:sz="0" w:space="0" w:color="auto"/>
        <w:right w:val="none" w:sz="0" w:space="0" w:color="auto"/>
      </w:divBdr>
    </w:div>
    <w:div w:id="1959144921">
      <w:bodyDiv w:val="1"/>
      <w:marLeft w:val="0"/>
      <w:marRight w:val="0"/>
      <w:marTop w:val="0"/>
      <w:marBottom w:val="0"/>
      <w:divBdr>
        <w:top w:val="none" w:sz="0" w:space="0" w:color="auto"/>
        <w:left w:val="none" w:sz="0" w:space="0" w:color="auto"/>
        <w:bottom w:val="none" w:sz="0" w:space="0" w:color="auto"/>
        <w:right w:val="none" w:sz="0" w:space="0" w:color="auto"/>
      </w:divBdr>
    </w:div>
    <w:div w:id="211493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meningitis/lab-manual/chpt06-culture-id.html"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ur01.safelinks.protection.outlook.com/?url=https%3A%2F%2Fwww.cdc.gov%2Fmeningitis%2Flab-manual%2Fchpt08-id-characterization-streppneumo.html&amp;data=02%7C01%7C%7C8021d53789f44bc20bfa08d81db46120%7C1faf88fea9984c5b93c9210a11d9a5c2%7C0%7C0%7C637292007842033954&amp;sdata=Bxi%2Fuh67hLh%2BivDusfYkTv%2Fe6vzCVVwNPVwq04GczsM%3D&amp;reserved=0" TargetMode="External"/><Relationship Id="rId14" Type="http://schemas.openxmlformats.org/officeDocument/2006/relationships/image" Target="media/image5.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183C0CB4C2A68441856BE71B78B4B8E1" ma:contentTypeVersion="14" ma:contentTypeDescription="Luo uusi asiakirja." ma:contentTypeScope="" ma:versionID="e2c61716a4ea3111e463a8574e84da7c">
  <xsd:schema xmlns:xsd="http://www.w3.org/2001/XMLSchema" xmlns:xs="http://www.w3.org/2001/XMLSchema" xmlns:p="http://schemas.microsoft.com/office/2006/metadata/properties" xmlns:ns2="01cfb94c-0816-4c9b-8da0-7f7a69bf50e1" xmlns:ns3="353e99b6-e476-4f31-ac8a-cb62292e09e2" targetNamespace="http://schemas.microsoft.com/office/2006/metadata/properties" ma:root="true" ma:fieldsID="85b8029a94aa3b560888b86d06a6cab7" ns2:_="" ns3:_="">
    <xsd:import namespace="01cfb94c-0816-4c9b-8da0-7f7a69bf50e1"/>
    <xsd:import namespace="353e99b6-e476-4f31-ac8a-cb62292e09e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b94c-0816-4c9b-8da0-7f7a69bf5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Kuvien tunnisteet" ma:readOnly="false" ma:fieldId="{5cf76f15-5ced-4ddc-b409-7134ff3c332f}" ma:taxonomyMulti="true" ma:sspId="eef07030-0f6a-43b1-b2b9-3b252e59dea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e99b6-e476-4f31-ac8a-cb62292e09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4190772-5245-48dd-96a2-0bc1c6c1bc82}" ma:internalName="TaxCatchAll" ma:showField="CatchAllData" ma:web="353e99b6-e476-4f31-ac8a-cb62292e09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cfb94c-0816-4c9b-8da0-7f7a69bf50e1">
      <Terms xmlns="http://schemas.microsoft.com/office/infopath/2007/PartnerControls"/>
    </lcf76f155ced4ddcb4097134ff3c332f>
    <TaxCatchAll xmlns="353e99b6-e476-4f31-ac8a-cb62292e09e2" xsi:nil="true"/>
  </documentManagement>
</p:properties>
</file>

<file path=customXml/itemProps1.xml><?xml version="1.0" encoding="utf-8"?>
<ds:datastoreItem xmlns:ds="http://schemas.openxmlformats.org/officeDocument/2006/customXml" ds:itemID="{B01E4818-46AA-460E-A1EC-DB9BC0E6C58B}">
  <ds:schemaRefs>
    <ds:schemaRef ds:uri="http://schemas.openxmlformats.org/officeDocument/2006/bibliography"/>
  </ds:schemaRefs>
</ds:datastoreItem>
</file>

<file path=customXml/itemProps2.xml><?xml version="1.0" encoding="utf-8"?>
<ds:datastoreItem xmlns:ds="http://schemas.openxmlformats.org/officeDocument/2006/customXml" ds:itemID="{181B984B-1903-4E98-A63E-35D6612EF97F}"/>
</file>

<file path=customXml/itemProps3.xml><?xml version="1.0" encoding="utf-8"?>
<ds:datastoreItem xmlns:ds="http://schemas.openxmlformats.org/officeDocument/2006/customXml" ds:itemID="{F961C494-F3CB-4598-B072-9F2CBF6F9053}"/>
</file>

<file path=customXml/itemProps4.xml><?xml version="1.0" encoding="utf-8"?>
<ds:datastoreItem xmlns:ds="http://schemas.openxmlformats.org/officeDocument/2006/customXml" ds:itemID="{44E67C67-87F7-41C2-BDA5-58DE24DC7075}"/>
</file>

<file path=docProps/app.xml><?xml version="1.0" encoding="utf-8"?>
<Properties xmlns="http://schemas.openxmlformats.org/officeDocument/2006/extended-properties" xmlns:vt="http://schemas.openxmlformats.org/officeDocument/2006/docPropsVTypes">
  <Template>Normal.dotm</Template>
  <TotalTime>0</TotalTime>
  <Pages>14</Pages>
  <Words>2049</Words>
  <Characters>16600</Characters>
  <Application>Microsoft Office Word</Application>
  <DocSecurity>0</DocSecurity>
  <Lines>138</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Adubra (TAU)</dc:creator>
  <cp:keywords/>
  <dc:description/>
  <cp:lastModifiedBy>Yuemei Fan (TAU)</cp:lastModifiedBy>
  <cp:revision>2</cp:revision>
  <dcterms:created xsi:type="dcterms:W3CDTF">2022-06-20T17:28:00Z</dcterms:created>
  <dcterms:modified xsi:type="dcterms:W3CDTF">2022-06-20T17:28:00Z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0x010100183C0CB4C2A68441856BE71B78B4B8E1</vt:lpwstr>
  </property>
</Properties>
</file>